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5443" w14:textId="199B7778" w:rsidR="00E574C6" w:rsidRPr="00F0792C" w:rsidRDefault="00E574C6" w:rsidP="00ED0F8C">
      <w:pPr>
        <w:rPr>
          <w:rFonts w:eastAsia="標楷體"/>
          <w:sz w:val="20"/>
          <w:szCs w:val="20"/>
        </w:rPr>
      </w:pPr>
      <w:bookmarkStart w:id="0" w:name="_GoBack"/>
    </w:p>
    <w:p w14:paraId="536DA0CA" w14:textId="50750A2E" w:rsidR="00E574C6" w:rsidRPr="00F0792C" w:rsidRDefault="00E574C6" w:rsidP="00E574C6">
      <w:pPr>
        <w:jc w:val="right"/>
        <w:rPr>
          <w:rFonts w:eastAsia="標楷體"/>
          <w:sz w:val="20"/>
          <w:szCs w:val="20"/>
        </w:rPr>
      </w:pPr>
      <w:r w:rsidRPr="00F0792C">
        <w:rPr>
          <w:rFonts w:eastAsia="標楷體"/>
          <w:sz w:val="20"/>
          <w:szCs w:val="20"/>
        </w:rPr>
        <w:t>109.9.1</w:t>
      </w:r>
      <w:r w:rsidRPr="00F0792C">
        <w:rPr>
          <w:rFonts w:eastAsia="標楷體"/>
          <w:sz w:val="20"/>
          <w:szCs w:val="20"/>
        </w:rPr>
        <w:t>本委員會</w:t>
      </w:r>
      <w:r w:rsidRPr="00F0792C">
        <w:rPr>
          <w:rFonts w:eastAsia="標楷體"/>
          <w:sz w:val="20"/>
          <w:szCs w:val="20"/>
        </w:rPr>
        <w:t>109</w:t>
      </w:r>
      <w:r w:rsidRPr="00F0792C">
        <w:rPr>
          <w:rFonts w:eastAsia="標楷體"/>
          <w:sz w:val="20"/>
          <w:szCs w:val="20"/>
        </w:rPr>
        <w:t>年度第</w:t>
      </w:r>
      <w:r w:rsidRPr="00F0792C">
        <w:rPr>
          <w:rFonts w:eastAsia="標楷體"/>
          <w:sz w:val="20"/>
          <w:szCs w:val="20"/>
        </w:rPr>
        <w:t>3</w:t>
      </w:r>
      <w:r w:rsidRPr="00F0792C">
        <w:rPr>
          <w:rFonts w:eastAsia="標楷體"/>
          <w:sz w:val="20"/>
          <w:szCs w:val="20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E574C6" w:rsidRPr="00F0792C" w14:paraId="3C5DE62B" w14:textId="77777777" w:rsidTr="00A66366">
        <w:trPr>
          <w:trHeight w:val="790"/>
        </w:trPr>
        <w:tc>
          <w:tcPr>
            <w:tcW w:w="9667" w:type="dxa"/>
            <w:gridSpan w:val="2"/>
          </w:tcPr>
          <w:p w14:paraId="2FBE4C8F" w14:textId="77777777" w:rsidR="00E574C6" w:rsidRPr="00F0792C" w:rsidRDefault="00E574C6" w:rsidP="00A66366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0792C">
              <w:rPr>
                <w:rFonts w:eastAsia="標楷體"/>
                <w:sz w:val="32"/>
                <w:szCs w:val="32"/>
              </w:rPr>
              <w:t>中</w:t>
            </w:r>
            <w:r w:rsidRPr="00F0792C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F0792C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328BE85C" w14:textId="25666D8F" w:rsidR="00E574C6" w:rsidRPr="00F0792C" w:rsidRDefault="00E574C6" w:rsidP="004620E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0792C">
              <w:rPr>
                <w:rFonts w:eastAsia="標楷體"/>
                <w:sz w:val="32"/>
                <w:szCs w:val="32"/>
              </w:rPr>
              <w:t>33-</w:t>
            </w:r>
            <w:r w:rsidR="004220E1" w:rsidRPr="00F0792C">
              <w:rPr>
                <w:rFonts w:eastAsia="標楷體"/>
                <w:sz w:val="32"/>
                <w:szCs w:val="32"/>
              </w:rPr>
              <w:t>d</w:t>
            </w:r>
            <w:r w:rsidRPr="00F0792C">
              <w:rPr>
                <w:rFonts w:eastAsia="標楷體"/>
                <w:sz w:val="32"/>
                <w:szCs w:val="32"/>
              </w:rPr>
              <w:t>1</w:t>
            </w:r>
            <w:r w:rsidRPr="00F0792C">
              <w:rPr>
                <w:rFonts w:eastAsia="標楷體"/>
                <w:sz w:val="32"/>
                <w:szCs w:val="32"/>
              </w:rPr>
              <w:t>動物</w:t>
            </w:r>
            <w:r w:rsidR="00A5033F" w:rsidRPr="00F0792C">
              <w:rPr>
                <w:rFonts w:eastAsia="標楷體"/>
                <w:sz w:val="32"/>
                <w:szCs w:val="32"/>
              </w:rPr>
              <w:t>病理</w:t>
            </w:r>
            <w:r w:rsidRPr="00F0792C">
              <w:rPr>
                <w:rFonts w:eastAsia="標楷體"/>
                <w:sz w:val="32"/>
                <w:szCs w:val="32"/>
              </w:rPr>
              <w:t>解剖步驟</w:t>
            </w:r>
            <w:r w:rsidRPr="00F0792C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E574C6" w:rsidRPr="00F0792C" w14:paraId="0FC2DE33" w14:textId="77777777" w:rsidTr="00A66366">
        <w:trPr>
          <w:trHeight w:val="74"/>
        </w:trPr>
        <w:tc>
          <w:tcPr>
            <w:tcW w:w="4698" w:type="dxa"/>
            <w:vAlign w:val="center"/>
          </w:tcPr>
          <w:p w14:paraId="7953C3CD" w14:textId="77777777" w:rsidR="00E574C6" w:rsidRPr="00F0792C" w:rsidRDefault="00E574C6" w:rsidP="00A66366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修編人：張春梵執行秘書</w:t>
            </w:r>
            <w:r w:rsidRPr="00F0792C">
              <w:rPr>
                <w:rFonts w:eastAsia="標楷體"/>
                <w:sz w:val="16"/>
                <w:szCs w:val="16"/>
              </w:rPr>
              <w:t>(</w:t>
            </w:r>
            <w:r w:rsidRPr="00F0792C">
              <w:rPr>
                <w:rFonts w:eastAsia="標楷體"/>
                <w:sz w:val="16"/>
                <w:szCs w:val="16"/>
              </w:rPr>
              <w:t>依循農委會專案製作範例</w:t>
            </w:r>
            <w:r w:rsidRPr="00F0792C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1D8B9AEB" w14:textId="77777777" w:rsidR="00E574C6" w:rsidRPr="00F0792C" w:rsidRDefault="00E574C6" w:rsidP="00A66366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發行日期：</w:t>
            </w:r>
            <w:r w:rsidRPr="00F0792C">
              <w:rPr>
                <w:rFonts w:eastAsia="標楷體"/>
              </w:rPr>
              <w:t>109</w:t>
            </w:r>
            <w:r w:rsidRPr="00F0792C">
              <w:rPr>
                <w:rFonts w:eastAsia="標楷體"/>
              </w:rPr>
              <w:t>年</w:t>
            </w:r>
            <w:r w:rsidRPr="00F0792C">
              <w:rPr>
                <w:rFonts w:eastAsia="標楷體"/>
              </w:rPr>
              <w:t>9</w:t>
            </w:r>
            <w:r w:rsidRPr="00F0792C">
              <w:rPr>
                <w:rFonts w:eastAsia="標楷體"/>
              </w:rPr>
              <w:t>月</w:t>
            </w:r>
            <w:r w:rsidRPr="00F0792C">
              <w:rPr>
                <w:rFonts w:eastAsia="標楷體"/>
              </w:rPr>
              <w:t>1</w:t>
            </w:r>
            <w:r w:rsidRPr="00F0792C">
              <w:rPr>
                <w:rFonts w:eastAsia="標楷體"/>
              </w:rPr>
              <w:t>日</w:t>
            </w:r>
          </w:p>
        </w:tc>
      </w:tr>
      <w:tr w:rsidR="00E574C6" w:rsidRPr="00F0792C" w14:paraId="4FBDB77D" w14:textId="77777777" w:rsidTr="00A66366">
        <w:trPr>
          <w:trHeight w:val="74"/>
        </w:trPr>
        <w:tc>
          <w:tcPr>
            <w:tcW w:w="4698" w:type="dxa"/>
            <w:vAlign w:val="center"/>
          </w:tcPr>
          <w:p w14:paraId="41D3002D" w14:textId="77777777" w:rsidR="00E574C6" w:rsidRPr="00F0792C" w:rsidRDefault="00E574C6" w:rsidP="00A66366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核可人</w:t>
            </w:r>
            <w:r w:rsidRPr="00F0792C">
              <w:rPr>
                <w:rFonts w:eastAsia="標楷體"/>
              </w:rPr>
              <w:t>(</w:t>
            </w:r>
            <w:r w:rsidRPr="00F0792C">
              <w:rPr>
                <w:rFonts w:eastAsia="標楷體"/>
              </w:rPr>
              <w:t>主管</w:t>
            </w:r>
            <w:r w:rsidRPr="00F0792C">
              <w:rPr>
                <w:rFonts w:eastAsia="標楷體"/>
              </w:rPr>
              <w:t>)</w:t>
            </w:r>
            <w:r w:rsidRPr="00F0792C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56BA9A49" w14:textId="77777777" w:rsidR="00E574C6" w:rsidRPr="00F0792C" w:rsidRDefault="00E574C6" w:rsidP="00A66366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頁次</w:t>
            </w:r>
            <w:r w:rsidRPr="00F0792C">
              <w:rPr>
                <w:rFonts w:eastAsia="標楷體"/>
              </w:rPr>
              <w:t>/</w:t>
            </w:r>
            <w:r w:rsidRPr="00F0792C">
              <w:rPr>
                <w:rFonts w:eastAsia="標楷體"/>
              </w:rPr>
              <w:t>總頁數：</w:t>
            </w:r>
            <w:r w:rsidRPr="00F0792C">
              <w:rPr>
                <w:rFonts w:eastAsia="標楷體"/>
              </w:rPr>
              <w:t xml:space="preserve">        </w:t>
            </w:r>
            <w:r w:rsidRPr="00F0792C">
              <w:rPr>
                <w:rFonts w:eastAsia="標楷體"/>
                <w:sz w:val="28"/>
                <w:szCs w:val="28"/>
              </w:rPr>
              <w:t>P.1/2</w:t>
            </w:r>
          </w:p>
        </w:tc>
      </w:tr>
    </w:tbl>
    <w:p w14:paraId="3C350F80" w14:textId="03A5AAF3" w:rsidR="00E574C6" w:rsidRPr="00F0792C" w:rsidRDefault="00E574C6" w:rsidP="00E574C6">
      <w:pPr>
        <w:rPr>
          <w:rFonts w:eastAsia="標楷體"/>
          <w:sz w:val="20"/>
          <w:szCs w:val="20"/>
        </w:rPr>
      </w:pPr>
      <w:r w:rsidRPr="00F0792C">
        <w:rPr>
          <w:rFonts w:eastAsia="標楷體"/>
          <w:sz w:val="20"/>
          <w:szCs w:val="20"/>
        </w:rPr>
        <w:t>參照：動物房設施標準操作程序：動物</w:t>
      </w:r>
      <w:r w:rsidR="00A5033F" w:rsidRPr="00F0792C">
        <w:rPr>
          <w:rFonts w:eastAsia="標楷體"/>
          <w:sz w:val="20"/>
          <w:szCs w:val="20"/>
        </w:rPr>
        <w:t>病理</w:t>
      </w:r>
      <w:r w:rsidRPr="00F0792C">
        <w:rPr>
          <w:rFonts w:eastAsia="標楷體"/>
          <w:sz w:val="20"/>
          <w:szCs w:val="20"/>
        </w:rPr>
        <w:t>解剖步驟規範</w:t>
      </w:r>
      <w:r w:rsidRPr="00F0792C">
        <w:rPr>
          <w:rFonts w:eastAsia="標楷體"/>
          <w:sz w:val="20"/>
          <w:szCs w:val="20"/>
        </w:rPr>
        <w:t>(</w:t>
      </w:r>
      <w:r w:rsidRPr="00F0792C">
        <w:rPr>
          <w:rFonts w:eastAsia="標楷體"/>
          <w:sz w:val="20"/>
          <w:szCs w:val="20"/>
        </w:rPr>
        <w:t>範例</w:t>
      </w:r>
      <w:r w:rsidRPr="00F0792C">
        <w:rPr>
          <w:rFonts w:eastAsia="標楷體"/>
          <w:sz w:val="20"/>
          <w:szCs w:val="20"/>
        </w:rPr>
        <w:t xml:space="preserve">)        </w:t>
      </w:r>
      <w:r w:rsidR="00A5033F" w:rsidRPr="00F0792C">
        <w:rPr>
          <w:rFonts w:eastAsia="標楷體"/>
          <w:sz w:val="20"/>
          <w:szCs w:val="20"/>
        </w:rPr>
        <w:t xml:space="preserve">  </w:t>
      </w:r>
      <w:r w:rsidRPr="00F0792C">
        <w:rPr>
          <w:rFonts w:eastAsia="標楷體"/>
          <w:sz w:val="20"/>
          <w:szCs w:val="20"/>
        </w:rPr>
        <w:t xml:space="preserve">         pccu-iacuc</w:t>
      </w:r>
      <w:r w:rsidRPr="00F0792C">
        <w:rPr>
          <w:rFonts w:eastAsia="標楷體"/>
          <w:sz w:val="20"/>
          <w:szCs w:val="20"/>
        </w:rPr>
        <w:t>編號</w:t>
      </w:r>
      <w:r w:rsidRPr="00F0792C">
        <w:rPr>
          <w:rFonts w:eastAsia="標楷體"/>
          <w:sz w:val="20"/>
          <w:szCs w:val="20"/>
        </w:rPr>
        <w:t>SOP32-</w:t>
      </w:r>
      <w:r w:rsidR="004220E1" w:rsidRPr="00F0792C">
        <w:rPr>
          <w:rFonts w:eastAsia="標楷體"/>
          <w:sz w:val="20"/>
          <w:szCs w:val="20"/>
        </w:rPr>
        <w:t>d</w:t>
      </w:r>
      <w:r w:rsidRPr="00F0792C">
        <w:rPr>
          <w:rFonts w:eastAsia="標楷體"/>
          <w:sz w:val="20"/>
          <w:szCs w:val="20"/>
        </w:rPr>
        <w:t>1</w:t>
      </w:r>
    </w:p>
    <w:p w14:paraId="5AA07A37" w14:textId="77777777" w:rsidR="00E574C6" w:rsidRPr="00F0792C" w:rsidRDefault="00E574C6" w:rsidP="00E574C6">
      <w:pPr>
        <w:rPr>
          <w:rFonts w:eastAsia="標楷體"/>
          <w:sz w:val="20"/>
        </w:rPr>
      </w:pPr>
      <w:r w:rsidRPr="00F0792C">
        <w:rPr>
          <w:rFonts w:eastAsia="標楷體"/>
          <w:sz w:val="20"/>
        </w:rPr>
        <w:t>行政院農業委員會專案計畫</w:t>
      </w:r>
      <w:r w:rsidRPr="00F0792C">
        <w:rPr>
          <w:rFonts w:eastAsia="標楷體"/>
          <w:sz w:val="20"/>
        </w:rPr>
        <w:t xml:space="preserve"> </w:t>
      </w:r>
      <w:r w:rsidRPr="00F0792C">
        <w:rPr>
          <w:rFonts w:eastAsia="標楷體"/>
          <w:sz w:val="20"/>
        </w:rPr>
        <w:t>中華實驗動物學會製作</w:t>
      </w:r>
    </w:p>
    <w:p w14:paraId="597D6C37" w14:textId="77777777" w:rsidR="00E574C6" w:rsidRPr="00F0792C" w:rsidRDefault="00E574C6" w:rsidP="00E574C6">
      <w:pPr>
        <w:jc w:val="both"/>
        <w:rPr>
          <w:rFonts w:eastAsia="標楷體"/>
        </w:rPr>
      </w:pPr>
    </w:p>
    <w:p w14:paraId="3BAD6AD3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>一、目的：</w:t>
      </w:r>
    </w:p>
    <w:p w14:paraId="06E7E943" w14:textId="77777777" w:rsidR="00E574C6" w:rsidRPr="00F0792C" w:rsidRDefault="00E574C6" w:rsidP="00E574C6">
      <w:pPr>
        <w:ind w:firstLineChars="200" w:firstLine="480"/>
        <w:jc w:val="both"/>
        <w:rPr>
          <w:rFonts w:eastAsia="標楷體"/>
        </w:rPr>
      </w:pPr>
      <w:r w:rsidRPr="00F0792C">
        <w:rPr>
          <w:rFonts w:eastAsia="標楷體"/>
        </w:rPr>
        <w:t>規範實驗動物解剖步驟，以確保動物實驗的品質。</w:t>
      </w:r>
    </w:p>
    <w:p w14:paraId="09EC6332" w14:textId="77777777" w:rsidR="00E574C6" w:rsidRPr="00F0792C" w:rsidRDefault="00E574C6" w:rsidP="00E574C6">
      <w:pPr>
        <w:jc w:val="both"/>
        <w:rPr>
          <w:rFonts w:eastAsia="標楷體"/>
        </w:rPr>
      </w:pPr>
    </w:p>
    <w:p w14:paraId="4CA61CF3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>二、適用範圍：</w:t>
      </w:r>
    </w:p>
    <w:p w14:paraId="1BB1816D" w14:textId="77777777" w:rsidR="00E574C6" w:rsidRPr="00F0792C" w:rsidRDefault="00E574C6" w:rsidP="00E574C6">
      <w:pPr>
        <w:ind w:left="480"/>
        <w:rPr>
          <w:rFonts w:eastAsia="標楷體"/>
        </w:rPr>
      </w:pPr>
      <w:r w:rsidRPr="00F0792C">
        <w:rPr>
          <w:rFonts w:eastAsia="標楷體"/>
        </w:rPr>
        <w:t>中大型動物房設施及隔離飼育區及基因轉殖區內所有動物族群。</w:t>
      </w:r>
    </w:p>
    <w:p w14:paraId="03BF02B3" w14:textId="77777777" w:rsidR="00E574C6" w:rsidRPr="00F0792C" w:rsidRDefault="00E574C6" w:rsidP="00E574C6">
      <w:pPr>
        <w:ind w:left="480"/>
        <w:rPr>
          <w:rFonts w:eastAsia="標楷體"/>
        </w:rPr>
      </w:pPr>
    </w:p>
    <w:p w14:paraId="51D7472C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>三、名詞解釋：</w:t>
      </w:r>
    </w:p>
    <w:p w14:paraId="4AD23B06" w14:textId="77777777" w:rsidR="00E574C6" w:rsidRPr="00F0792C" w:rsidRDefault="00E574C6" w:rsidP="00E574C6">
      <w:pPr>
        <w:ind w:left="540"/>
        <w:rPr>
          <w:rFonts w:eastAsia="標楷體"/>
        </w:rPr>
      </w:pPr>
      <w:r w:rsidRPr="00F0792C">
        <w:rPr>
          <w:rFonts w:eastAsia="標楷體"/>
        </w:rPr>
        <w:t>(</w:t>
      </w:r>
      <w:r w:rsidRPr="00F0792C">
        <w:rPr>
          <w:rFonts w:eastAsia="標楷體"/>
        </w:rPr>
        <w:t>一</w:t>
      </w:r>
      <w:r w:rsidRPr="00F0792C">
        <w:rPr>
          <w:rFonts w:eastAsia="標楷體"/>
        </w:rPr>
        <w:t>)</w:t>
      </w:r>
      <w:r w:rsidRPr="00F0792C">
        <w:rPr>
          <w:rFonts w:eastAsia="標楷體"/>
        </w:rPr>
        <w:t>動物飼養區域及供應區域</w:t>
      </w:r>
      <w:r w:rsidRPr="00F0792C">
        <w:rPr>
          <w:rFonts w:eastAsia="標楷體"/>
        </w:rPr>
        <w:t xml:space="preserve"> (</w:t>
      </w:r>
      <w:r w:rsidRPr="00F0792C">
        <w:rPr>
          <w:rFonts w:eastAsia="標楷體"/>
        </w:rPr>
        <w:t>其設計是否考慮到作業動線合理、易於清</w:t>
      </w:r>
    </w:p>
    <w:p w14:paraId="7E2F3F6D" w14:textId="77777777" w:rsidR="00E574C6" w:rsidRPr="00F0792C" w:rsidRDefault="00E574C6" w:rsidP="00E574C6">
      <w:pPr>
        <w:ind w:leftChars="225" w:left="540" w:firstLineChars="225" w:firstLine="540"/>
        <w:rPr>
          <w:rFonts w:eastAsia="標楷體"/>
        </w:rPr>
      </w:pPr>
      <w:r w:rsidRPr="00F0792C">
        <w:rPr>
          <w:rFonts w:eastAsia="標楷體"/>
        </w:rPr>
        <w:t>理、維護保養、避免污染、適於人員使用及動物需要、安全措施等</w:t>
      </w:r>
      <w:r w:rsidRPr="00F0792C">
        <w:rPr>
          <w:rFonts w:eastAsia="標楷體"/>
        </w:rPr>
        <w:t>)</w:t>
      </w:r>
    </w:p>
    <w:p w14:paraId="75A1282A" w14:textId="77777777" w:rsidR="00E574C6" w:rsidRPr="00F0792C" w:rsidRDefault="00E574C6" w:rsidP="00E574C6">
      <w:pPr>
        <w:ind w:left="540"/>
        <w:rPr>
          <w:rFonts w:eastAsia="標楷體"/>
        </w:rPr>
      </w:pPr>
      <w:r w:rsidRPr="00F0792C">
        <w:rPr>
          <w:rFonts w:eastAsia="標楷體"/>
        </w:rPr>
        <w:t>(</w:t>
      </w:r>
      <w:r w:rsidRPr="00F0792C">
        <w:rPr>
          <w:rFonts w:eastAsia="標楷體"/>
        </w:rPr>
        <w:t>二</w:t>
      </w:r>
      <w:r w:rsidRPr="00F0792C">
        <w:rPr>
          <w:rFonts w:eastAsia="標楷體"/>
        </w:rPr>
        <w:t>)</w:t>
      </w:r>
      <w:r w:rsidRPr="00F0792C">
        <w:rPr>
          <w:rFonts w:eastAsia="標楷體"/>
        </w:rPr>
        <w:t>儀器與設備</w:t>
      </w:r>
      <w:r w:rsidRPr="00F0792C">
        <w:rPr>
          <w:rFonts w:eastAsia="標楷體"/>
        </w:rPr>
        <w:t xml:space="preserve"> (</w:t>
      </w:r>
      <w:r w:rsidRPr="00F0792C">
        <w:rPr>
          <w:rFonts w:eastAsia="標楷體"/>
        </w:rPr>
        <w:t>作業動線是否合理、效能是否符合需求、方便使用、方</w:t>
      </w:r>
    </w:p>
    <w:p w14:paraId="428EBEEE" w14:textId="77777777" w:rsidR="00E574C6" w:rsidRPr="00F0792C" w:rsidRDefault="00E574C6" w:rsidP="00E574C6">
      <w:pPr>
        <w:ind w:leftChars="225" w:left="540" w:firstLineChars="225" w:firstLine="540"/>
        <w:rPr>
          <w:rFonts w:eastAsia="標楷體"/>
        </w:rPr>
      </w:pPr>
      <w:r w:rsidRPr="00F0792C">
        <w:rPr>
          <w:rFonts w:eastAsia="標楷體"/>
        </w:rPr>
        <w:t>便維護保養、具安全措施等</w:t>
      </w:r>
      <w:r w:rsidRPr="00F0792C">
        <w:rPr>
          <w:rFonts w:eastAsia="標楷體"/>
        </w:rPr>
        <w:t>)</w:t>
      </w:r>
    </w:p>
    <w:p w14:paraId="793F8B0C" w14:textId="77777777" w:rsidR="00E574C6" w:rsidRPr="00F0792C" w:rsidRDefault="00E574C6" w:rsidP="00E574C6">
      <w:pPr>
        <w:ind w:leftChars="225" w:left="540" w:firstLineChars="225" w:firstLine="540"/>
        <w:rPr>
          <w:rFonts w:eastAsia="標楷體"/>
        </w:rPr>
      </w:pPr>
    </w:p>
    <w:p w14:paraId="15C63C5B" w14:textId="77777777" w:rsidR="00E574C6" w:rsidRPr="00F0792C" w:rsidRDefault="00E574C6" w:rsidP="00E574C6">
      <w:pPr>
        <w:ind w:left="480" w:hangingChars="200" w:hanging="480"/>
        <w:rPr>
          <w:rFonts w:eastAsia="標楷體"/>
        </w:rPr>
      </w:pPr>
      <w:r w:rsidRPr="00F0792C">
        <w:rPr>
          <w:rFonts w:eastAsia="標楷體"/>
        </w:rPr>
        <w:t>四、程序：（請依農委會制定動物科學應用機構之查核項目來編寫，與本機構無關者，不需編寫）</w:t>
      </w:r>
    </w:p>
    <w:p w14:paraId="71061F3C" w14:textId="77777777" w:rsidR="00E574C6" w:rsidRPr="00F0792C" w:rsidRDefault="00E574C6" w:rsidP="00E574C6">
      <w:pPr>
        <w:ind w:left="600"/>
        <w:jc w:val="both"/>
        <w:rPr>
          <w:rFonts w:eastAsia="標楷體"/>
        </w:rPr>
      </w:pPr>
      <w:r w:rsidRPr="00F0792C">
        <w:rPr>
          <w:rFonts w:eastAsia="標楷體"/>
        </w:rPr>
        <w:t xml:space="preserve">1. </w:t>
      </w:r>
      <w:r w:rsidRPr="00F0792C">
        <w:rPr>
          <w:rFonts w:eastAsia="標楷體"/>
        </w:rPr>
        <w:t>對照送檢單編號，流水號批次是否正確。</w:t>
      </w:r>
    </w:p>
    <w:p w14:paraId="12E93923" w14:textId="77777777" w:rsidR="00E574C6" w:rsidRPr="00F0792C" w:rsidRDefault="00E574C6" w:rsidP="00E574C6">
      <w:pPr>
        <w:ind w:left="600"/>
        <w:jc w:val="both"/>
        <w:rPr>
          <w:rFonts w:eastAsia="標楷體"/>
        </w:rPr>
      </w:pPr>
      <w:r w:rsidRPr="00F0792C">
        <w:rPr>
          <w:rFonts w:eastAsia="標楷體"/>
        </w:rPr>
        <w:t xml:space="preserve">2. </w:t>
      </w:r>
      <w:r w:rsidRPr="00F0792C">
        <w:rPr>
          <w:rFonts w:eastAsia="標楷體"/>
        </w:rPr>
        <w:t>外觀檢查－鼻、眼、口、肛門分泌物，健康狀態。</w:t>
      </w:r>
    </w:p>
    <w:p w14:paraId="18419C67" w14:textId="77777777" w:rsidR="00E574C6" w:rsidRPr="00F0792C" w:rsidRDefault="00E574C6" w:rsidP="00E574C6">
      <w:pPr>
        <w:ind w:left="600"/>
        <w:jc w:val="both"/>
        <w:rPr>
          <w:rFonts w:eastAsia="標楷體"/>
        </w:rPr>
      </w:pPr>
      <w:r w:rsidRPr="00F0792C">
        <w:rPr>
          <w:rFonts w:eastAsia="標楷體"/>
        </w:rPr>
        <w:t xml:space="preserve">3. </w:t>
      </w:r>
      <w:r w:rsidRPr="00F0792C">
        <w:rPr>
          <w:rFonts w:eastAsia="標楷體"/>
        </w:rPr>
        <w:t>動物安樂死處理。</w:t>
      </w:r>
    </w:p>
    <w:p w14:paraId="2819E719" w14:textId="77777777" w:rsidR="00E574C6" w:rsidRPr="00F0792C" w:rsidRDefault="00E574C6" w:rsidP="00E574C6">
      <w:pPr>
        <w:ind w:left="600"/>
        <w:jc w:val="both"/>
        <w:rPr>
          <w:rFonts w:eastAsia="標楷體"/>
        </w:rPr>
      </w:pPr>
      <w:r w:rsidRPr="00F0792C">
        <w:rPr>
          <w:rFonts w:eastAsia="標楷體"/>
        </w:rPr>
        <w:t xml:space="preserve">4. </w:t>
      </w:r>
      <w:r w:rsidRPr="00F0792C">
        <w:rPr>
          <w:rFonts w:eastAsia="標楷體"/>
        </w:rPr>
        <w:t>打開腹腔及胸腔皮膚，切開皮膚後觀察皮下組織之變化，尚未暴露</w:t>
      </w:r>
    </w:p>
    <w:p w14:paraId="04C36F18" w14:textId="77777777" w:rsidR="00E574C6" w:rsidRPr="00F0792C" w:rsidRDefault="00E574C6" w:rsidP="00E574C6">
      <w:pPr>
        <w:ind w:left="480"/>
        <w:jc w:val="both"/>
        <w:rPr>
          <w:rFonts w:eastAsia="標楷體"/>
        </w:rPr>
      </w:pPr>
      <w:r w:rsidRPr="00F0792C">
        <w:rPr>
          <w:rFonts w:eastAsia="標楷體"/>
          <w:b/>
          <w:i/>
        </w:rPr>
        <w:t xml:space="preserve">    </w:t>
      </w:r>
      <w:r w:rsidRPr="00F0792C">
        <w:rPr>
          <w:rFonts w:eastAsia="標楷體"/>
        </w:rPr>
        <w:t>出內臟。</w:t>
      </w:r>
    </w:p>
    <w:p w14:paraId="5889AA5C" w14:textId="77777777" w:rsidR="00E574C6" w:rsidRPr="00F0792C" w:rsidRDefault="00E574C6" w:rsidP="00E574C6">
      <w:pPr>
        <w:ind w:left="480"/>
        <w:jc w:val="both"/>
        <w:rPr>
          <w:rFonts w:eastAsia="標楷體"/>
        </w:rPr>
      </w:pPr>
      <w:r w:rsidRPr="00F0792C">
        <w:rPr>
          <w:rFonts w:eastAsia="標楷體"/>
        </w:rPr>
        <w:t xml:space="preserve"> 5. </w:t>
      </w:r>
      <w:r w:rsidRPr="00F0792C">
        <w:rPr>
          <w:rFonts w:eastAsia="標楷體"/>
        </w:rPr>
        <w:t>呼吸道採樣必須準備</w:t>
      </w:r>
      <w:r w:rsidRPr="00F0792C">
        <w:rPr>
          <w:rFonts w:eastAsia="標楷體"/>
        </w:rPr>
        <w:t>10</w:t>
      </w:r>
      <w:r w:rsidRPr="00F0792C">
        <w:rPr>
          <w:rFonts w:eastAsia="標楷體"/>
        </w:rPr>
        <w:t>﹪中性緩衝福馬林溶液及絲線。動物之肺臟</w:t>
      </w:r>
    </w:p>
    <w:p w14:paraId="34595F91" w14:textId="77777777" w:rsidR="00E574C6" w:rsidRPr="00F0792C" w:rsidRDefault="00E574C6" w:rsidP="00E574C6">
      <w:pPr>
        <w:jc w:val="both"/>
        <w:rPr>
          <w:rFonts w:eastAsia="標楷體"/>
        </w:rPr>
      </w:pPr>
      <w:r w:rsidRPr="00F0792C">
        <w:rPr>
          <w:rFonts w:eastAsia="標楷體"/>
        </w:rPr>
        <w:t xml:space="preserve">        </w:t>
      </w:r>
      <w:r w:rsidRPr="00F0792C">
        <w:rPr>
          <w:rFonts w:eastAsia="標楷體"/>
        </w:rPr>
        <w:t>由氣管開口插入內裝福馬林針筒，綁好，打入福馬林，使肺臟呈灰</w:t>
      </w:r>
    </w:p>
    <w:p w14:paraId="63B416D7" w14:textId="77777777" w:rsidR="00E574C6" w:rsidRPr="00F0792C" w:rsidRDefault="00E574C6" w:rsidP="00E574C6">
      <w:pPr>
        <w:jc w:val="both"/>
        <w:rPr>
          <w:rFonts w:eastAsia="標楷體"/>
        </w:rPr>
      </w:pPr>
      <w:r w:rsidRPr="00F0792C">
        <w:rPr>
          <w:rFonts w:eastAsia="標楷體"/>
        </w:rPr>
        <w:t xml:space="preserve">        </w:t>
      </w:r>
      <w:r w:rsidRPr="00F0792C">
        <w:rPr>
          <w:rFonts w:eastAsia="標楷體"/>
        </w:rPr>
        <w:t>白色，膨脹後剪下放入福馬林罐中，以備進一步組織病理檢查。</w:t>
      </w:r>
    </w:p>
    <w:p w14:paraId="0EDD15CB" w14:textId="77777777" w:rsidR="00E574C6" w:rsidRPr="00F0792C" w:rsidRDefault="00E574C6" w:rsidP="00E574C6">
      <w:pPr>
        <w:jc w:val="both"/>
        <w:rPr>
          <w:rFonts w:eastAsia="標楷體"/>
        </w:rPr>
      </w:pPr>
      <w:r w:rsidRPr="00F0792C">
        <w:rPr>
          <w:rFonts w:eastAsia="標楷體"/>
        </w:rPr>
        <w:t xml:space="preserve">     6. </w:t>
      </w:r>
      <w:r w:rsidRPr="00F0792C">
        <w:rPr>
          <w:rFonts w:eastAsia="標楷體"/>
        </w:rPr>
        <w:t>注意循環系統，肺臟（正常為粉紅色，軟，內含氣泡之組織），心臟</w:t>
      </w:r>
    </w:p>
    <w:p w14:paraId="5299BE7F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   (</w:t>
      </w:r>
      <w:r w:rsidRPr="00F0792C">
        <w:rPr>
          <w:rFonts w:eastAsia="標楷體"/>
        </w:rPr>
        <w:t>心房心室是否有畸形，心內膜出血，心包膜癒合，積水）等是否</w:t>
      </w:r>
    </w:p>
    <w:p w14:paraId="6F2DFF5A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   </w:t>
      </w:r>
      <w:r w:rsidRPr="00F0792C">
        <w:rPr>
          <w:rFonts w:eastAsia="標楷體"/>
        </w:rPr>
        <w:t>有肉眼病變。</w:t>
      </w:r>
    </w:p>
    <w:p w14:paraId="52AA0B24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7. </w:t>
      </w:r>
      <w:r w:rsidRPr="00F0792C">
        <w:rPr>
          <w:rFonts w:eastAsia="標楷體"/>
        </w:rPr>
        <w:t>暴露出腹腔，觀察臟器有無異常變化，位置是否正常，是否有</w:t>
      </w:r>
    </w:p>
    <w:p w14:paraId="607A5033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   </w:t>
      </w:r>
      <w:r w:rsidRPr="00F0792C">
        <w:rPr>
          <w:rFonts w:eastAsia="標楷體"/>
        </w:rPr>
        <w:t>腸套疊，腹膜炎，腹水，赫尼亞，脾扭轉等病變。</w:t>
      </w:r>
    </w:p>
    <w:p w14:paraId="4F63927D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8. </w:t>
      </w:r>
      <w:r w:rsidRPr="00F0792C">
        <w:rPr>
          <w:rFonts w:eastAsia="標楷體"/>
        </w:rPr>
        <w:t>採取必要的臟器作進一步組織病理檢查</w:t>
      </w:r>
      <w:r w:rsidRPr="00F0792C">
        <w:rPr>
          <w:rFonts w:eastAsia="標楷體"/>
        </w:rPr>
        <w:t xml:space="preserve"> (</w:t>
      </w:r>
      <w:r w:rsidRPr="00F0792C">
        <w:rPr>
          <w:rFonts w:eastAsia="標楷體"/>
        </w:rPr>
        <w:t>請參考病理診斷綱要原</w:t>
      </w:r>
    </w:p>
    <w:p w14:paraId="39F796B5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   </w:t>
      </w:r>
      <w:r w:rsidRPr="00F0792C">
        <w:rPr>
          <w:rFonts w:eastAsia="標楷體"/>
        </w:rPr>
        <w:t>則</w:t>
      </w:r>
      <w:r w:rsidRPr="00F0792C">
        <w:rPr>
          <w:rFonts w:eastAsia="標楷體"/>
        </w:rPr>
        <w:t>)</w:t>
      </w:r>
      <w:r w:rsidRPr="00F0792C">
        <w:rPr>
          <w:rFonts w:eastAsia="標楷體"/>
        </w:rPr>
        <w:t>。</w:t>
      </w:r>
    </w:p>
    <w:p w14:paraId="6A5D7AAA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9. </w:t>
      </w:r>
      <w:r w:rsidRPr="00F0792C">
        <w:rPr>
          <w:rFonts w:eastAsia="標楷體"/>
        </w:rPr>
        <w:t>其他任何異常及病變（如腫瘤、畸形、出血、器官破裂、壞死等）</w:t>
      </w:r>
    </w:p>
    <w:p w14:paraId="1F37AE97" w14:textId="77777777" w:rsidR="00E574C6" w:rsidRPr="00F0792C" w:rsidRDefault="00E574C6" w:rsidP="00E574C6">
      <w:pPr>
        <w:rPr>
          <w:rFonts w:eastAsia="標楷體"/>
        </w:rPr>
        <w:sectPr w:rsidR="00E574C6" w:rsidRPr="00F0792C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3631A0BC" w14:textId="77777777" w:rsidR="00E574C6" w:rsidRPr="00F0792C" w:rsidRDefault="00E574C6" w:rsidP="00E574C6">
      <w:pPr>
        <w:jc w:val="right"/>
        <w:rPr>
          <w:rFonts w:eastAsia="標楷體"/>
          <w:sz w:val="20"/>
          <w:szCs w:val="20"/>
        </w:rPr>
      </w:pPr>
      <w:r w:rsidRPr="00F0792C">
        <w:rPr>
          <w:rFonts w:eastAsia="標楷體"/>
          <w:sz w:val="20"/>
          <w:szCs w:val="20"/>
        </w:rPr>
        <w:lastRenderedPageBreak/>
        <w:t>109.9.1</w:t>
      </w:r>
      <w:r w:rsidRPr="00F0792C">
        <w:rPr>
          <w:rFonts w:eastAsia="標楷體"/>
          <w:sz w:val="20"/>
          <w:szCs w:val="20"/>
        </w:rPr>
        <w:t>本委員會</w:t>
      </w:r>
      <w:r w:rsidRPr="00F0792C">
        <w:rPr>
          <w:rFonts w:eastAsia="標楷體"/>
          <w:sz w:val="20"/>
          <w:szCs w:val="20"/>
        </w:rPr>
        <w:t>109</w:t>
      </w:r>
      <w:r w:rsidRPr="00F0792C">
        <w:rPr>
          <w:rFonts w:eastAsia="標楷體"/>
          <w:sz w:val="20"/>
          <w:szCs w:val="20"/>
        </w:rPr>
        <w:t>年度第</w:t>
      </w:r>
      <w:r w:rsidRPr="00F0792C">
        <w:rPr>
          <w:rFonts w:eastAsia="標楷體"/>
          <w:sz w:val="20"/>
          <w:szCs w:val="20"/>
        </w:rPr>
        <w:t>3</w:t>
      </w:r>
      <w:r w:rsidRPr="00F0792C">
        <w:rPr>
          <w:rFonts w:eastAsia="標楷體"/>
          <w:sz w:val="20"/>
          <w:szCs w:val="20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E574C6" w:rsidRPr="00F0792C" w14:paraId="736803E2" w14:textId="77777777" w:rsidTr="00A66366">
        <w:trPr>
          <w:trHeight w:val="790"/>
        </w:trPr>
        <w:tc>
          <w:tcPr>
            <w:tcW w:w="9667" w:type="dxa"/>
            <w:gridSpan w:val="2"/>
          </w:tcPr>
          <w:p w14:paraId="28F029E2" w14:textId="77777777" w:rsidR="00E574C6" w:rsidRPr="00F0792C" w:rsidRDefault="00E574C6" w:rsidP="00A66366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0792C">
              <w:rPr>
                <w:rFonts w:eastAsia="標楷體"/>
                <w:sz w:val="32"/>
                <w:szCs w:val="32"/>
              </w:rPr>
              <w:t>中</w:t>
            </w:r>
            <w:r w:rsidRPr="00F0792C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F0792C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208397EC" w14:textId="38F37297" w:rsidR="00E574C6" w:rsidRPr="00F0792C" w:rsidRDefault="00E574C6" w:rsidP="004620E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0792C">
              <w:rPr>
                <w:rFonts w:eastAsia="標楷體"/>
                <w:sz w:val="32"/>
                <w:szCs w:val="32"/>
              </w:rPr>
              <w:t>33-</w:t>
            </w:r>
            <w:r w:rsidR="004220E1" w:rsidRPr="00F0792C">
              <w:rPr>
                <w:rFonts w:eastAsia="標楷體"/>
                <w:sz w:val="32"/>
                <w:szCs w:val="32"/>
              </w:rPr>
              <w:t>d</w:t>
            </w:r>
            <w:r w:rsidRPr="00F0792C">
              <w:rPr>
                <w:rFonts w:eastAsia="標楷體"/>
                <w:sz w:val="32"/>
                <w:szCs w:val="32"/>
              </w:rPr>
              <w:t>1</w:t>
            </w:r>
            <w:r w:rsidR="00A5033F" w:rsidRPr="00F0792C">
              <w:rPr>
                <w:rFonts w:eastAsia="標楷體"/>
                <w:sz w:val="32"/>
                <w:szCs w:val="32"/>
              </w:rPr>
              <w:t>動物病理解剖步驟</w:t>
            </w:r>
            <w:r w:rsidR="00A5033F" w:rsidRPr="00F0792C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E574C6" w:rsidRPr="00F0792C" w14:paraId="1279C88C" w14:textId="77777777" w:rsidTr="00A66366">
        <w:trPr>
          <w:trHeight w:val="74"/>
        </w:trPr>
        <w:tc>
          <w:tcPr>
            <w:tcW w:w="4698" w:type="dxa"/>
            <w:vAlign w:val="center"/>
          </w:tcPr>
          <w:p w14:paraId="7869FC6B" w14:textId="77777777" w:rsidR="00E574C6" w:rsidRPr="00F0792C" w:rsidRDefault="00E574C6" w:rsidP="00A66366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修編人：張春梵執行秘書</w:t>
            </w:r>
            <w:r w:rsidRPr="00F0792C">
              <w:rPr>
                <w:rFonts w:eastAsia="標楷體"/>
                <w:sz w:val="16"/>
                <w:szCs w:val="16"/>
              </w:rPr>
              <w:t>(</w:t>
            </w:r>
            <w:r w:rsidRPr="00F0792C">
              <w:rPr>
                <w:rFonts w:eastAsia="標楷體"/>
                <w:sz w:val="16"/>
                <w:szCs w:val="16"/>
              </w:rPr>
              <w:t>依循農委會專案製作範例</w:t>
            </w:r>
            <w:r w:rsidRPr="00F0792C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150596E0" w14:textId="77777777" w:rsidR="00E574C6" w:rsidRPr="00F0792C" w:rsidRDefault="00E574C6" w:rsidP="00A66366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發行日期：</w:t>
            </w:r>
            <w:r w:rsidRPr="00F0792C">
              <w:rPr>
                <w:rFonts w:eastAsia="標楷體"/>
              </w:rPr>
              <w:t>109</w:t>
            </w:r>
            <w:r w:rsidRPr="00F0792C">
              <w:rPr>
                <w:rFonts w:eastAsia="標楷體"/>
              </w:rPr>
              <w:t>年</w:t>
            </w:r>
            <w:r w:rsidRPr="00F0792C">
              <w:rPr>
                <w:rFonts w:eastAsia="標楷體"/>
              </w:rPr>
              <w:t>9</w:t>
            </w:r>
            <w:r w:rsidRPr="00F0792C">
              <w:rPr>
                <w:rFonts w:eastAsia="標楷體"/>
              </w:rPr>
              <w:t>月</w:t>
            </w:r>
            <w:r w:rsidRPr="00F0792C">
              <w:rPr>
                <w:rFonts w:eastAsia="標楷體"/>
              </w:rPr>
              <w:t>1</w:t>
            </w:r>
            <w:r w:rsidRPr="00F0792C">
              <w:rPr>
                <w:rFonts w:eastAsia="標楷體"/>
              </w:rPr>
              <w:t>日</w:t>
            </w:r>
          </w:p>
        </w:tc>
      </w:tr>
      <w:tr w:rsidR="00E574C6" w:rsidRPr="00F0792C" w14:paraId="1F1E2945" w14:textId="77777777" w:rsidTr="00A66366">
        <w:trPr>
          <w:trHeight w:val="74"/>
        </w:trPr>
        <w:tc>
          <w:tcPr>
            <w:tcW w:w="4698" w:type="dxa"/>
            <w:vAlign w:val="center"/>
          </w:tcPr>
          <w:p w14:paraId="650F6D09" w14:textId="77777777" w:rsidR="00E574C6" w:rsidRPr="00F0792C" w:rsidRDefault="00E574C6" w:rsidP="00A66366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核可人</w:t>
            </w:r>
            <w:r w:rsidRPr="00F0792C">
              <w:rPr>
                <w:rFonts w:eastAsia="標楷體"/>
              </w:rPr>
              <w:t>(</w:t>
            </w:r>
            <w:r w:rsidRPr="00F0792C">
              <w:rPr>
                <w:rFonts w:eastAsia="標楷體"/>
              </w:rPr>
              <w:t>主管</w:t>
            </w:r>
            <w:r w:rsidRPr="00F0792C">
              <w:rPr>
                <w:rFonts w:eastAsia="標楷體"/>
              </w:rPr>
              <w:t>)</w:t>
            </w:r>
            <w:r w:rsidRPr="00F0792C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1BD6EBBB" w14:textId="77777777" w:rsidR="00E574C6" w:rsidRPr="00F0792C" w:rsidRDefault="00E574C6" w:rsidP="00A66366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頁次</w:t>
            </w:r>
            <w:r w:rsidRPr="00F0792C">
              <w:rPr>
                <w:rFonts w:eastAsia="標楷體"/>
              </w:rPr>
              <w:t>/</w:t>
            </w:r>
            <w:r w:rsidRPr="00F0792C">
              <w:rPr>
                <w:rFonts w:eastAsia="標楷體"/>
              </w:rPr>
              <w:t>總頁數：</w:t>
            </w:r>
            <w:r w:rsidRPr="00F0792C">
              <w:rPr>
                <w:rFonts w:eastAsia="標楷體"/>
              </w:rPr>
              <w:t xml:space="preserve">        </w:t>
            </w:r>
            <w:r w:rsidRPr="00F0792C">
              <w:rPr>
                <w:rFonts w:eastAsia="標楷體"/>
                <w:sz w:val="28"/>
                <w:szCs w:val="28"/>
              </w:rPr>
              <w:t>P.2/2</w:t>
            </w:r>
          </w:p>
        </w:tc>
      </w:tr>
    </w:tbl>
    <w:p w14:paraId="5F99BE99" w14:textId="77777777" w:rsidR="00A5033F" w:rsidRPr="00F0792C" w:rsidRDefault="00A5033F" w:rsidP="00A5033F">
      <w:pPr>
        <w:rPr>
          <w:rFonts w:eastAsia="標楷體"/>
          <w:sz w:val="20"/>
          <w:szCs w:val="20"/>
        </w:rPr>
      </w:pPr>
      <w:r w:rsidRPr="00F0792C">
        <w:rPr>
          <w:rFonts w:eastAsia="標楷體"/>
          <w:sz w:val="20"/>
          <w:szCs w:val="20"/>
        </w:rPr>
        <w:t>參照：動物房設施標準操作程序：動物病理解剖步驟規範</w:t>
      </w:r>
      <w:r w:rsidRPr="00F0792C">
        <w:rPr>
          <w:rFonts w:eastAsia="標楷體"/>
          <w:sz w:val="20"/>
          <w:szCs w:val="20"/>
        </w:rPr>
        <w:t>(</w:t>
      </w:r>
      <w:r w:rsidRPr="00F0792C">
        <w:rPr>
          <w:rFonts w:eastAsia="標楷體"/>
          <w:sz w:val="20"/>
          <w:szCs w:val="20"/>
        </w:rPr>
        <w:t>範例</w:t>
      </w:r>
      <w:r w:rsidRPr="00F0792C">
        <w:rPr>
          <w:rFonts w:eastAsia="標楷體"/>
          <w:sz w:val="20"/>
          <w:szCs w:val="20"/>
        </w:rPr>
        <w:t>)                   pccu-iacuc</w:t>
      </w:r>
      <w:r w:rsidRPr="00F0792C">
        <w:rPr>
          <w:rFonts w:eastAsia="標楷體"/>
          <w:sz w:val="20"/>
          <w:szCs w:val="20"/>
        </w:rPr>
        <w:t>編號</w:t>
      </w:r>
      <w:r w:rsidRPr="00F0792C">
        <w:rPr>
          <w:rFonts w:eastAsia="標楷體"/>
          <w:sz w:val="20"/>
          <w:szCs w:val="20"/>
        </w:rPr>
        <w:t>SOP32-d1</w:t>
      </w:r>
    </w:p>
    <w:p w14:paraId="2BB54DB7" w14:textId="77777777" w:rsidR="00E574C6" w:rsidRPr="00F0792C" w:rsidRDefault="00E574C6" w:rsidP="00E574C6">
      <w:pPr>
        <w:rPr>
          <w:rFonts w:eastAsia="標楷體"/>
          <w:sz w:val="20"/>
        </w:rPr>
      </w:pPr>
      <w:r w:rsidRPr="00F0792C">
        <w:rPr>
          <w:rFonts w:eastAsia="標楷體"/>
          <w:sz w:val="20"/>
        </w:rPr>
        <w:t>行政院農業委員會專案計畫</w:t>
      </w:r>
      <w:r w:rsidRPr="00F0792C">
        <w:rPr>
          <w:rFonts w:eastAsia="標楷體"/>
          <w:sz w:val="20"/>
        </w:rPr>
        <w:t xml:space="preserve"> </w:t>
      </w:r>
      <w:r w:rsidRPr="00F0792C">
        <w:rPr>
          <w:rFonts w:eastAsia="標楷體"/>
          <w:sz w:val="20"/>
        </w:rPr>
        <w:t>中華實驗動物學會製作</w:t>
      </w:r>
    </w:p>
    <w:p w14:paraId="65733B45" w14:textId="77777777" w:rsidR="00E574C6" w:rsidRPr="00F0792C" w:rsidRDefault="00E574C6" w:rsidP="00E574C6">
      <w:pPr>
        <w:rPr>
          <w:rFonts w:eastAsia="標楷體"/>
        </w:rPr>
      </w:pPr>
    </w:p>
    <w:p w14:paraId="10B5C573" w14:textId="77777777" w:rsidR="00E574C6" w:rsidRPr="00F0792C" w:rsidRDefault="00E574C6" w:rsidP="00E574C6">
      <w:pPr>
        <w:ind w:firstLineChars="400" w:firstLine="960"/>
        <w:rPr>
          <w:rFonts w:eastAsia="標楷體"/>
        </w:rPr>
      </w:pPr>
      <w:r w:rsidRPr="00F0792C">
        <w:rPr>
          <w:rFonts w:eastAsia="標楷體"/>
        </w:rPr>
        <w:t>可報告病理獸醫師，或先行以福馬林固定組織，以待進一步分析。</w:t>
      </w:r>
    </w:p>
    <w:p w14:paraId="2864782A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10.</w:t>
      </w:r>
      <w:r w:rsidRPr="00F0792C">
        <w:rPr>
          <w:rFonts w:eastAsia="標楷體"/>
        </w:rPr>
        <w:t>當然對於病變之判定有下列之原則</w:t>
      </w:r>
      <w:r w:rsidRPr="00F0792C">
        <w:rPr>
          <w:rFonts w:eastAsia="標楷體"/>
        </w:rPr>
        <w:t xml:space="preserve">: </w:t>
      </w:r>
      <w:r w:rsidRPr="00F0792C">
        <w:rPr>
          <w:rFonts w:eastAsia="標楷體"/>
        </w:rPr>
        <w:t>根據部位、顏色、病變大小、</w:t>
      </w:r>
      <w:r w:rsidRPr="00F0792C">
        <w:rPr>
          <w:rFonts w:eastAsia="標楷體"/>
        </w:rPr>
        <w:t xml:space="preserve"> </w:t>
      </w:r>
      <w:r w:rsidRPr="00F0792C">
        <w:rPr>
          <w:rFonts w:eastAsia="標楷體"/>
        </w:rPr>
        <w:t>形</w:t>
      </w:r>
      <w:r w:rsidRPr="00F0792C">
        <w:rPr>
          <w:rFonts w:eastAsia="標楷體"/>
        </w:rPr>
        <w:t xml:space="preserve">        </w:t>
      </w:r>
    </w:p>
    <w:p w14:paraId="31629D41" w14:textId="77777777" w:rsidR="00E574C6" w:rsidRPr="00F0792C" w:rsidRDefault="00E574C6" w:rsidP="00E574C6">
      <w:pPr>
        <w:ind w:firstLineChars="400" w:firstLine="960"/>
        <w:rPr>
          <w:rFonts w:eastAsia="標楷體"/>
        </w:rPr>
      </w:pPr>
      <w:r w:rsidRPr="00F0792C">
        <w:rPr>
          <w:rFonts w:eastAsia="標楷體"/>
        </w:rPr>
        <w:t>狀、組成份、數量、重量、氣味、分佈、內容物、表面物、中空器</w:t>
      </w:r>
    </w:p>
    <w:p w14:paraId="2F3790B8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   </w:t>
      </w:r>
      <w:r w:rsidRPr="00F0792C">
        <w:rPr>
          <w:rFonts w:eastAsia="標楷體"/>
        </w:rPr>
        <w:t>官之狀況來加以記錄，以做為鑑別診斷之依據</w:t>
      </w:r>
      <w:r w:rsidRPr="00F0792C">
        <w:rPr>
          <w:rFonts w:eastAsia="標楷體"/>
        </w:rPr>
        <w:t xml:space="preserve"> (</w:t>
      </w:r>
      <w:r w:rsidRPr="00F0792C">
        <w:rPr>
          <w:rFonts w:eastAsia="標楷體"/>
        </w:rPr>
        <w:t>請參考病理診斷綱</w:t>
      </w:r>
    </w:p>
    <w:p w14:paraId="01B7AEFA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   </w:t>
      </w:r>
      <w:r w:rsidRPr="00F0792C">
        <w:rPr>
          <w:rFonts w:eastAsia="標楷體"/>
        </w:rPr>
        <w:t>要原則</w:t>
      </w:r>
      <w:r w:rsidRPr="00F0792C">
        <w:rPr>
          <w:rFonts w:eastAsia="標楷體"/>
        </w:rPr>
        <w:t>)</w:t>
      </w:r>
      <w:r w:rsidRPr="00F0792C">
        <w:rPr>
          <w:rFonts w:eastAsia="標楷體"/>
        </w:rPr>
        <w:t>。</w:t>
      </w:r>
    </w:p>
    <w:p w14:paraId="7EC04EE9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11. </w:t>
      </w:r>
      <w:r w:rsidRPr="00F0792C">
        <w:rPr>
          <w:rFonts w:eastAsia="標楷體"/>
        </w:rPr>
        <w:t>動物屍體存放冰凍保存，再經由特約環保公司清運處理。</w:t>
      </w:r>
      <w:r w:rsidRPr="00F0792C">
        <w:rPr>
          <w:rFonts w:eastAsia="標楷體"/>
        </w:rPr>
        <w:t xml:space="preserve">     </w:t>
      </w:r>
    </w:p>
    <w:p w14:paraId="32A0334A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 xml:space="preserve">           </w:t>
      </w:r>
    </w:p>
    <w:p w14:paraId="46DC64FD" w14:textId="77777777" w:rsidR="00E574C6" w:rsidRPr="00F0792C" w:rsidRDefault="00E574C6" w:rsidP="00E574C6">
      <w:pPr>
        <w:rPr>
          <w:rFonts w:eastAsia="標楷體"/>
        </w:rPr>
      </w:pPr>
      <w:r w:rsidRPr="00F0792C">
        <w:rPr>
          <w:rFonts w:eastAsia="標楷體"/>
        </w:rPr>
        <w:t>五、附錄：</w:t>
      </w:r>
    </w:p>
    <w:p w14:paraId="0DA1A4F2" w14:textId="713022C1" w:rsidR="008F7683" w:rsidRPr="00F0792C" w:rsidRDefault="00586B3E" w:rsidP="008F7683">
      <w:pPr>
        <w:ind w:left="480"/>
        <w:rPr>
          <w:rFonts w:eastAsia="標楷體"/>
        </w:rPr>
      </w:pPr>
      <w:r w:rsidRPr="00F0792C">
        <w:rPr>
          <w:rFonts w:eastAsia="標楷體"/>
        </w:rPr>
        <w:t xml:space="preserve">1. </w:t>
      </w:r>
      <w:r w:rsidR="008F7683" w:rsidRPr="00F0792C">
        <w:rPr>
          <w:rFonts w:eastAsia="標楷體"/>
        </w:rPr>
        <w:t>生病動物或死亡紀錄表</w:t>
      </w:r>
      <w:r w:rsidR="008F7683" w:rsidRPr="00F0792C">
        <w:rPr>
          <w:rFonts w:eastAsia="標楷體"/>
        </w:rPr>
        <w:t>(pccu-iacuc</w:t>
      </w:r>
      <w:r w:rsidR="008F7683" w:rsidRPr="00F0792C">
        <w:rPr>
          <w:rFonts w:eastAsia="標楷體"/>
        </w:rPr>
        <w:t>編號</w:t>
      </w:r>
      <w:r w:rsidR="008F7683" w:rsidRPr="00F0792C">
        <w:rPr>
          <w:rFonts w:eastAsia="標楷體"/>
        </w:rPr>
        <w:t>SOP31-</w:t>
      </w:r>
      <w:r w:rsidR="00683DDB" w:rsidRPr="00F0792C">
        <w:rPr>
          <w:rFonts w:eastAsia="標楷體"/>
        </w:rPr>
        <w:t>d</w:t>
      </w:r>
      <w:r w:rsidR="008F7683" w:rsidRPr="00F0792C">
        <w:rPr>
          <w:rFonts w:eastAsia="標楷體"/>
        </w:rPr>
        <w:t>2)</w:t>
      </w:r>
    </w:p>
    <w:p w14:paraId="610B29A2" w14:textId="77777777" w:rsidR="00E574C6" w:rsidRPr="00F0792C" w:rsidRDefault="00E574C6" w:rsidP="00E574C6">
      <w:pPr>
        <w:ind w:left="480"/>
        <w:rPr>
          <w:rFonts w:eastAsia="標楷體"/>
        </w:rPr>
      </w:pPr>
    </w:p>
    <w:p w14:paraId="04491069" w14:textId="77777777" w:rsidR="00E574C6" w:rsidRPr="00F0792C" w:rsidRDefault="00E574C6" w:rsidP="00E574C6">
      <w:pPr>
        <w:jc w:val="both"/>
        <w:rPr>
          <w:rFonts w:eastAsia="標楷體"/>
        </w:rPr>
      </w:pPr>
      <w:r w:rsidRPr="00F0792C">
        <w:rPr>
          <w:rFonts w:eastAsia="標楷體"/>
        </w:rPr>
        <w:t>六、參考資料：</w:t>
      </w:r>
    </w:p>
    <w:p w14:paraId="0207367C" w14:textId="77777777" w:rsidR="00E574C6" w:rsidRPr="00F0792C" w:rsidRDefault="00E574C6" w:rsidP="00E574C6">
      <w:pPr>
        <w:ind w:left="480"/>
        <w:jc w:val="both"/>
        <w:rPr>
          <w:rFonts w:eastAsia="標楷體"/>
        </w:rPr>
      </w:pPr>
      <w:r w:rsidRPr="00F0792C">
        <w:rPr>
          <w:rFonts w:eastAsia="標楷體"/>
        </w:rPr>
        <w:t>1. Feldman DB, Seely JC. Necropsy guide: Rodents and the rabbit .CRC</w:t>
      </w:r>
    </w:p>
    <w:p w14:paraId="69C1D836" w14:textId="77777777" w:rsidR="00E574C6" w:rsidRPr="00F0792C" w:rsidRDefault="00E574C6" w:rsidP="00E574C6">
      <w:pPr>
        <w:ind w:firstLineChars="300" w:firstLine="720"/>
        <w:jc w:val="both"/>
        <w:rPr>
          <w:rFonts w:eastAsia="標楷體"/>
        </w:rPr>
      </w:pPr>
      <w:r w:rsidRPr="00F0792C">
        <w:rPr>
          <w:rFonts w:eastAsia="標楷體"/>
        </w:rPr>
        <w:t xml:space="preserve"> Press, Inc. Boca Raton, Florida, USA .1988</w:t>
      </w:r>
    </w:p>
    <w:p w14:paraId="4C906D0E" w14:textId="77777777" w:rsidR="00E574C6" w:rsidRPr="00F0792C" w:rsidRDefault="00E574C6" w:rsidP="00E574C6">
      <w:pPr>
        <w:ind w:left="900" w:hanging="900"/>
        <w:rPr>
          <w:rFonts w:eastAsia="標楷體"/>
        </w:rPr>
      </w:pPr>
      <w:r w:rsidRPr="00F0792C">
        <w:rPr>
          <w:rFonts w:eastAsia="標楷體"/>
        </w:rPr>
        <w:t xml:space="preserve">    2. </w:t>
      </w:r>
      <w:r w:rsidRPr="00F0792C">
        <w:rPr>
          <w:rFonts w:eastAsia="標楷體"/>
        </w:rPr>
        <w:t>陳憲全，梁鍾鼎，洪昭竹。實驗動物病理診斷綱要。引自：小鼠常見</w:t>
      </w:r>
      <w:r w:rsidRPr="00F0792C">
        <w:rPr>
          <w:rFonts w:eastAsia="標楷體"/>
        </w:rPr>
        <w:t xml:space="preserve"> </w:t>
      </w:r>
      <w:r w:rsidRPr="00F0792C">
        <w:rPr>
          <w:rFonts w:eastAsia="標楷體"/>
        </w:rPr>
        <w:t>疾病圖譜。國家實驗動物繁殖及研究中心編印，</w:t>
      </w:r>
      <w:r w:rsidRPr="00F0792C">
        <w:rPr>
          <w:rFonts w:eastAsia="標楷體"/>
        </w:rPr>
        <w:t>211-221</w:t>
      </w:r>
      <w:r w:rsidRPr="00F0792C">
        <w:rPr>
          <w:rFonts w:eastAsia="標楷體"/>
        </w:rPr>
        <w:t>，</w:t>
      </w:r>
      <w:r w:rsidRPr="00F0792C">
        <w:rPr>
          <w:rFonts w:eastAsia="標楷體"/>
        </w:rPr>
        <w:t>1996</w:t>
      </w:r>
    </w:p>
    <w:p w14:paraId="10F6497B" w14:textId="77777777" w:rsidR="00E574C6" w:rsidRPr="00F0792C" w:rsidRDefault="00E574C6" w:rsidP="004620EB">
      <w:pPr>
        <w:rPr>
          <w:rFonts w:eastAsia="標楷體"/>
        </w:rPr>
      </w:pPr>
    </w:p>
    <w:p w14:paraId="6724E9E4" w14:textId="77777777" w:rsidR="00B275D9" w:rsidRPr="00F0792C" w:rsidRDefault="00B275D9" w:rsidP="00B275D9">
      <w:pPr>
        <w:snapToGrid w:val="0"/>
        <w:spacing w:line="240" w:lineRule="atLeast"/>
        <w:rPr>
          <w:rFonts w:eastAsia="標楷體"/>
          <w:sz w:val="20"/>
        </w:rPr>
      </w:pPr>
    </w:p>
    <w:p w14:paraId="0E2DAB78" w14:textId="77777777" w:rsidR="00B275D9" w:rsidRPr="00F0792C" w:rsidRDefault="00B275D9" w:rsidP="00B275D9">
      <w:pPr>
        <w:snapToGrid w:val="0"/>
        <w:spacing w:line="240" w:lineRule="atLeast"/>
        <w:rPr>
          <w:rFonts w:eastAsia="標楷體"/>
          <w:sz w:val="20"/>
        </w:rPr>
        <w:sectPr w:rsidR="00B275D9" w:rsidRPr="00F0792C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0"/>
        <w:gridCol w:w="3685"/>
        <w:gridCol w:w="3119"/>
      </w:tblGrid>
      <w:tr w:rsidR="00667AD3" w:rsidRPr="00F0792C" w14:paraId="55556874" w14:textId="77777777" w:rsidTr="004715A9">
        <w:trPr>
          <w:trHeight w:val="74"/>
        </w:trPr>
        <w:tc>
          <w:tcPr>
            <w:tcW w:w="8250" w:type="dxa"/>
            <w:vAlign w:val="center"/>
          </w:tcPr>
          <w:p w14:paraId="68D0D48D" w14:textId="77777777" w:rsidR="00667AD3" w:rsidRPr="00F0792C" w:rsidRDefault="00667AD3" w:rsidP="00667A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0792C">
              <w:rPr>
                <w:rFonts w:eastAsia="標楷體"/>
                <w:sz w:val="32"/>
                <w:szCs w:val="32"/>
              </w:rPr>
              <w:lastRenderedPageBreak/>
              <w:t>中國文化大學</w:t>
            </w:r>
            <w:r w:rsidRPr="00F0792C">
              <w:rPr>
                <w:rFonts w:eastAsia="標楷體"/>
                <w:sz w:val="32"/>
                <w:szCs w:val="32"/>
              </w:rPr>
              <w:t>PCCU-IACUC</w:t>
            </w:r>
            <w:r w:rsidRPr="00F0792C">
              <w:rPr>
                <w:rFonts w:eastAsia="標楷體"/>
                <w:sz w:val="32"/>
                <w:szCs w:val="32"/>
              </w:rPr>
              <w:t>實驗動物照護及使用委員會</w:t>
            </w:r>
          </w:p>
        </w:tc>
        <w:tc>
          <w:tcPr>
            <w:tcW w:w="3685" w:type="dxa"/>
            <w:vAlign w:val="center"/>
          </w:tcPr>
          <w:p w14:paraId="2E77256D" w14:textId="647525D8" w:rsidR="00667AD3" w:rsidRPr="00F0792C" w:rsidRDefault="00667AD3" w:rsidP="00667AD3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修編人：張春梵執行秘書</w:t>
            </w:r>
          </w:p>
        </w:tc>
        <w:tc>
          <w:tcPr>
            <w:tcW w:w="3119" w:type="dxa"/>
            <w:vAlign w:val="center"/>
          </w:tcPr>
          <w:p w14:paraId="2BE39845" w14:textId="77777777" w:rsidR="00667AD3" w:rsidRPr="00F0792C" w:rsidRDefault="00667AD3" w:rsidP="00667AD3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發行日期：</w:t>
            </w:r>
            <w:r w:rsidRPr="00F0792C">
              <w:rPr>
                <w:rFonts w:eastAsia="標楷體"/>
              </w:rPr>
              <w:t>109</w:t>
            </w:r>
            <w:r w:rsidRPr="00F0792C">
              <w:rPr>
                <w:rFonts w:eastAsia="標楷體"/>
              </w:rPr>
              <w:t>年</w:t>
            </w:r>
            <w:r w:rsidRPr="00F0792C">
              <w:rPr>
                <w:rFonts w:eastAsia="標楷體"/>
              </w:rPr>
              <w:t>9</w:t>
            </w:r>
            <w:r w:rsidRPr="00F0792C">
              <w:rPr>
                <w:rFonts w:eastAsia="標楷體"/>
              </w:rPr>
              <w:t>月</w:t>
            </w:r>
            <w:r w:rsidRPr="00F0792C">
              <w:rPr>
                <w:rFonts w:eastAsia="標楷體"/>
              </w:rPr>
              <w:t>1</w:t>
            </w:r>
            <w:r w:rsidRPr="00F0792C">
              <w:rPr>
                <w:rFonts w:eastAsia="標楷體"/>
              </w:rPr>
              <w:t>日</w:t>
            </w:r>
          </w:p>
        </w:tc>
      </w:tr>
      <w:tr w:rsidR="00667AD3" w:rsidRPr="00F0792C" w14:paraId="517F3FE4" w14:textId="77777777" w:rsidTr="004715A9">
        <w:trPr>
          <w:trHeight w:val="74"/>
        </w:trPr>
        <w:tc>
          <w:tcPr>
            <w:tcW w:w="8250" w:type="dxa"/>
            <w:vAlign w:val="center"/>
          </w:tcPr>
          <w:p w14:paraId="48951EBB" w14:textId="4D30A5A6" w:rsidR="00667AD3" w:rsidRPr="00F0792C" w:rsidRDefault="00667AD3" w:rsidP="004620EB">
            <w:pPr>
              <w:spacing w:line="400" w:lineRule="exact"/>
              <w:jc w:val="center"/>
              <w:rPr>
                <w:rFonts w:eastAsia="標楷體"/>
                <w:b/>
                <w:spacing w:val="40"/>
                <w:sz w:val="28"/>
                <w:szCs w:val="28"/>
              </w:rPr>
            </w:pPr>
            <w:r w:rsidRPr="00F0792C">
              <w:rPr>
                <w:rFonts w:eastAsia="標楷體"/>
                <w:sz w:val="32"/>
                <w:szCs w:val="32"/>
              </w:rPr>
              <w:t>31-</w:t>
            </w:r>
            <w:r w:rsidR="004220E1" w:rsidRPr="00F0792C">
              <w:rPr>
                <w:rFonts w:eastAsia="標楷體"/>
                <w:sz w:val="32"/>
                <w:szCs w:val="32"/>
              </w:rPr>
              <w:t>d</w:t>
            </w:r>
            <w:r w:rsidR="00444CB4" w:rsidRPr="00F0792C">
              <w:rPr>
                <w:rFonts w:eastAsia="標楷體"/>
                <w:sz w:val="32"/>
                <w:szCs w:val="32"/>
              </w:rPr>
              <w:t>2</w:t>
            </w:r>
            <w:r w:rsidRPr="00F0792C">
              <w:rPr>
                <w:rFonts w:eastAsia="標楷體"/>
                <w:b/>
                <w:spacing w:val="40"/>
                <w:sz w:val="28"/>
                <w:szCs w:val="28"/>
              </w:rPr>
              <w:t>生病動物或死亡動物紀錄表</w:t>
            </w:r>
            <w:r w:rsidRPr="00F0792C">
              <w:rPr>
                <w:rFonts w:eastAsia="標楷體"/>
                <w:b/>
                <w:bCs/>
                <w:sz w:val="3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BC8B7B0" w14:textId="77777777" w:rsidR="00667AD3" w:rsidRPr="00F0792C" w:rsidRDefault="00667AD3" w:rsidP="00667AD3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核可人</w:t>
            </w:r>
            <w:r w:rsidRPr="00F0792C">
              <w:rPr>
                <w:rFonts w:eastAsia="標楷體"/>
              </w:rPr>
              <w:t>(</w:t>
            </w:r>
            <w:r w:rsidRPr="00F0792C">
              <w:rPr>
                <w:rFonts w:eastAsia="標楷體"/>
              </w:rPr>
              <w:t>主管</w:t>
            </w:r>
            <w:r w:rsidRPr="00F0792C">
              <w:rPr>
                <w:rFonts w:eastAsia="標楷體"/>
              </w:rPr>
              <w:t>)</w:t>
            </w:r>
            <w:r w:rsidRPr="00F0792C">
              <w:rPr>
                <w:rFonts w:eastAsia="標楷體"/>
              </w:rPr>
              <w:t>：羅玲玲召集人</w:t>
            </w:r>
          </w:p>
        </w:tc>
        <w:tc>
          <w:tcPr>
            <w:tcW w:w="3119" w:type="dxa"/>
            <w:vAlign w:val="center"/>
          </w:tcPr>
          <w:p w14:paraId="7E3BA6E9" w14:textId="77777777" w:rsidR="00667AD3" w:rsidRPr="00F0792C" w:rsidRDefault="00667AD3" w:rsidP="00667AD3">
            <w:pPr>
              <w:spacing w:line="0" w:lineRule="atLeast"/>
              <w:jc w:val="both"/>
              <w:rPr>
                <w:rFonts w:eastAsia="標楷體"/>
              </w:rPr>
            </w:pPr>
            <w:r w:rsidRPr="00F0792C">
              <w:rPr>
                <w:rFonts w:eastAsia="標楷體"/>
              </w:rPr>
              <w:t>頁次</w:t>
            </w:r>
            <w:r w:rsidRPr="00F0792C">
              <w:rPr>
                <w:rFonts w:eastAsia="標楷體"/>
              </w:rPr>
              <w:t>/</w:t>
            </w:r>
            <w:r w:rsidRPr="00F0792C">
              <w:rPr>
                <w:rFonts w:eastAsia="標楷體"/>
              </w:rPr>
              <w:t>總頁數：</w:t>
            </w:r>
            <w:r w:rsidRPr="00F0792C">
              <w:rPr>
                <w:rFonts w:eastAsia="標楷體"/>
              </w:rPr>
              <w:t xml:space="preserve">    </w:t>
            </w:r>
            <w:r w:rsidRPr="00F0792C">
              <w:rPr>
                <w:rFonts w:eastAsia="標楷體"/>
                <w:sz w:val="28"/>
                <w:szCs w:val="28"/>
              </w:rPr>
              <w:t>P.1/6</w:t>
            </w:r>
          </w:p>
        </w:tc>
      </w:tr>
    </w:tbl>
    <w:p w14:paraId="0E8BC10D" w14:textId="742F6583" w:rsidR="00667AD3" w:rsidRPr="00F0792C" w:rsidRDefault="00667AD3" w:rsidP="00667AD3">
      <w:pPr>
        <w:rPr>
          <w:rFonts w:eastAsia="標楷體"/>
          <w:sz w:val="20"/>
          <w:szCs w:val="20"/>
        </w:rPr>
      </w:pPr>
      <w:r w:rsidRPr="00F0792C">
        <w:rPr>
          <w:rFonts w:eastAsia="標楷體"/>
          <w:sz w:val="20"/>
          <w:szCs w:val="20"/>
        </w:rPr>
        <w:t>參照：動物房設施標準操作程序：生病動物或死亡動物記錄表</w:t>
      </w:r>
      <w:r w:rsidRPr="00F0792C">
        <w:rPr>
          <w:rFonts w:eastAsia="標楷體"/>
          <w:sz w:val="20"/>
          <w:szCs w:val="20"/>
        </w:rPr>
        <w:t>(</w:t>
      </w:r>
      <w:r w:rsidRPr="00F0792C">
        <w:rPr>
          <w:rFonts w:eastAsia="標楷體"/>
          <w:sz w:val="20"/>
          <w:szCs w:val="20"/>
        </w:rPr>
        <w:t>範例</w:t>
      </w:r>
      <w:r w:rsidRPr="00F0792C">
        <w:rPr>
          <w:rFonts w:eastAsia="標楷體"/>
          <w:sz w:val="20"/>
          <w:szCs w:val="20"/>
        </w:rPr>
        <w:t xml:space="preserve">)                                                       </w:t>
      </w:r>
      <w:r w:rsidR="004620EB" w:rsidRPr="00F0792C">
        <w:rPr>
          <w:rFonts w:eastAsia="標楷體"/>
          <w:sz w:val="20"/>
          <w:szCs w:val="20"/>
        </w:rPr>
        <w:t xml:space="preserve"> </w:t>
      </w:r>
      <w:r w:rsidRPr="00F0792C">
        <w:rPr>
          <w:rFonts w:eastAsia="標楷體"/>
          <w:sz w:val="20"/>
          <w:szCs w:val="20"/>
        </w:rPr>
        <w:t xml:space="preserve">         pccu-iacuc</w:t>
      </w:r>
      <w:r w:rsidRPr="00F0792C">
        <w:rPr>
          <w:rFonts w:eastAsia="標楷體"/>
          <w:sz w:val="20"/>
          <w:szCs w:val="20"/>
        </w:rPr>
        <w:t>編號</w:t>
      </w:r>
      <w:r w:rsidRPr="00F0792C">
        <w:rPr>
          <w:rFonts w:eastAsia="標楷體"/>
          <w:sz w:val="20"/>
          <w:szCs w:val="20"/>
        </w:rPr>
        <w:t>SOP22-</w:t>
      </w:r>
      <w:r w:rsidR="004220E1" w:rsidRPr="00F0792C">
        <w:rPr>
          <w:rFonts w:eastAsia="標楷體"/>
          <w:sz w:val="20"/>
          <w:szCs w:val="20"/>
        </w:rPr>
        <w:t>d2</w:t>
      </w:r>
    </w:p>
    <w:p w14:paraId="6E960522" w14:textId="75539CFC" w:rsidR="00DD5A2E" w:rsidRPr="00F0792C" w:rsidRDefault="00667AD3" w:rsidP="00C269E8">
      <w:pPr>
        <w:rPr>
          <w:rFonts w:eastAsia="標楷體"/>
          <w:sz w:val="20"/>
          <w:szCs w:val="20"/>
        </w:rPr>
      </w:pPr>
      <w:r w:rsidRPr="00F0792C">
        <w:rPr>
          <w:rFonts w:eastAsia="標楷體"/>
          <w:sz w:val="20"/>
        </w:rPr>
        <w:t>行政院農業委員會專案計畫</w:t>
      </w:r>
      <w:r w:rsidRPr="00F0792C">
        <w:rPr>
          <w:rFonts w:eastAsia="標楷體"/>
          <w:sz w:val="20"/>
        </w:rPr>
        <w:t xml:space="preserve"> </w:t>
      </w:r>
      <w:r w:rsidRPr="00F0792C">
        <w:rPr>
          <w:rFonts w:eastAsia="標楷體"/>
          <w:sz w:val="20"/>
        </w:rPr>
        <w:t>中華實驗動物學會製作</w:t>
      </w:r>
      <w:r w:rsidRPr="00F0792C">
        <w:rPr>
          <w:rFonts w:eastAsia="標楷體"/>
          <w:sz w:val="16"/>
          <w:szCs w:val="16"/>
        </w:rPr>
        <w:t>(</w:t>
      </w:r>
      <w:r w:rsidRPr="00F0792C">
        <w:rPr>
          <w:rFonts w:eastAsia="標楷體"/>
          <w:sz w:val="16"/>
          <w:szCs w:val="16"/>
        </w:rPr>
        <w:t>依循農委會專案製作範例</w:t>
      </w:r>
      <w:r w:rsidRPr="00F0792C">
        <w:rPr>
          <w:rFonts w:eastAsia="標楷體"/>
          <w:sz w:val="16"/>
          <w:szCs w:val="16"/>
        </w:rPr>
        <w:t>)</w:t>
      </w:r>
      <w:r w:rsidR="00CF1A98" w:rsidRPr="00F0792C">
        <w:rPr>
          <w:rFonts w:eastAsia="標楷體"/>
          <w:sz w:val="16"/>
          <w:szCs w:val="16"/>
        </w:rPr>
        <w:t xml:space="preserve">                    </w:t>
      </w:r>
      <w:r w:rsidR="00CF1A98" w:rsidRPr="00F0792C">
        <w:rPr>
          <w:rFonts w:eastAsia="標楷體"/>
          <w:b/>
          <w:bCs/>
        </w:rPr>
        <w:t>年</w:t>
      </w:r>
      <w:r w:rsidR="00CF1A98" w:rsidRPr="00F0792C">
        <w:rPr>
          <w:rFonts w:eastAsia="標楷體"/>
          <w:b/>
          <w:bCs/>
        </w:rPr>
        <w:t xml:space="preserve">     </w:t>
      </w:r>
      <w:r w:rsidR="00CF1A98" w:rsidRPr="00F0792C">
        <w:rPr>
          <w:rFonts w:eastAsia="標楷體"/>
          <w:b/>
          <w:bCs/>
        </w:rPr>
        <w:t>月</w:t>
      </w:r>
      <w:r w:rsidR="00CF1A98" w:rsidRPr="00F0792C">
        <w:rPr>
          <w:rFonts w:eastAsia="標楷體"/>
          <w:b/>
          <w:bCs/>
        </w:rPr>
        <w:t xml:space="preserve">  </w:t>
      </w:r>
      <w:r w:rsidR="00CF1A98" w:rsidRPr="00F0792C">
        <w:rPr>
          <w:rFonts w:eastAsia="標楷體"/>
          <w:b/>
          <w:bCs/>
        </w:rPr>
        <w:t>房舍號碼：</w:t>
      </w:r>
      <w:r w:rsidR="00CF1A98" w:rsidRPr="00F0792C">
        <w:rPr>
          <w:rFonts w:eastAsia="標楷體"/>
          <w:b/>
          <w:bCs/>
        </w:rPr>
        <w:t xml:space="preserve">          </w:t>
      </w:r>
      <w:r w:rsidR="00CF1A98" w:rsidRPr="00F0792C">
        <w:rPr>
          <w:rFonts w:eastAsia="標楷體"/>
          <w:b/>
          <w:bCs/>
        </w:rPr>
        <w:t>負責人：</w:t>
      </w:r>
      <w:r w:rsidR="00CF1A98" w:rsidRPr="00F0792C">
        <w:rPr>
          <w:rFonts w:eastAsia="標楷體"/>
          <w:b/>
          <w:bCs/>
        </w:rPr>
        <w:t xml:space="preserve">            .</w:t>
      </w: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009"/>
        <w:gridCol w:w="1226"/>
        <w:gridCol w:w="1654"/>
        <w:gridCol w:w="3120"/>
        <w:gridCol w:w="1380"/>
        <w:gridCol w:w="1380"/>
        <w:gridCol w:w="1380"/>
        <w:gridCol w:w="1380"/>
        <w:gridCol w:w="1800"/>
      </w:tblGrid>
      <w:tr w:rsidR="00DD5A2E" w:rsidRPr="00F0792C" w14:paraId="45EBAC8C" w14:textId="77777777" w:rsidTr="001518B6">
        <w:trPr>
          <w:cantSplit/>
          <w:trHeight w:val="399"/>
        </w:trPr>
        <w:tc>
          <w:tcPr>
            <w:tcW w:w="76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0C4FCC8F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  <w:r w:rsidRPr="00F0792C">
              <w:rPr>
                <w:rFonts w:eastAsia="標楷體"/>
              </w:rPr>
              <w:t>日期</w:t>
            </w:r>
          </w:p>
        </w:tc>
        <w:tc>
          <w:tcPr>
            <w:tcW w:w="100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6C67504E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  <w:r w:rsidRPr="00F0792C">
              <w:rPr>
                <w:rFonts w:eastAsia="標楷體"/>
              </w:rPr>
              <w:t>房號</w:t>
            </w:r>
          </w:p>
        </w:tc>
        <w:tc>
          <w:tcPr>
            <w:tcW w:w="1226" w:type="dxa"/>
            <w:tcBorders>
              <w:top w:val="thinThickSmallGap" w:sz="2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280AFAE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  <w:r w:rsidRPr="00F0792C">
              <w:rPr>
                <w:rFonts w:eastAsia="標楷體"/>
              </w:rPr>
              <w:t>負責人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2DE07D0E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  <w:r w:rsidRPr="00F0792C">
              <w:rPr>
                <w:rFonts w:eastAsia="標楷體"/>
              </w:rPr>
              <w:t>動物品系</w:t>
            </w:r>
            <w:r w:rsidRPr="00F0792C">
              <w:rPr>
                <w:rFonts w:eastAsia="標楷體"/>
              </w:rPr>
              <w:t>.</w:t>
            </w:r>
            <w:r w:rsidRPr="00F0792C">
              <w:rPr>
                <w:rFonts w:eastAsia="標楷體"/>
              </w:rPr>
              <w:t>生日</w:t>
            </w:r>
            <w:r w:rsidRPr="00F0792C">
              <w:rPr>
                <w:rFonts w:eastAsia="標楷體"/>
              </w:rPr>
              <w:t>.</w:t>
            </w:r>
            <w:r w:rsidRPr="00F0792C">
              <w:rPr>
                <w:rFonts w:eastAsia="標楷體"/>
              </w:rPr>
              <w:t>性別</w:t>
            </w:r>
            <w:r w:rsidRPr="00F0792C">
              <w:rPr>
                <w:rFonts w:eastAsia="標楷體"/>
              </w:rPr>
              <w:t>.</w:t>
            </w:r>
            <w:r w:rsidRPr="00F0792C">
              <w:rPr>
                <w:rFonts w:eastAsia="標楷體"/>
              </w:rPr>
              <w:t>數量</w:t>
            </w:r>
          </w:p>
        </w:tc>
        <w:tc>
          <w:tcPr>
            <w:tcW w:w="3120" w:type="dxa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182A4992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  <w:r w:rsidRPr="00F0792C">
              <w:rPr>
                <w:rFonts w:eastAsia="標楷體"/>
              </w:rPr>
              <w:t>動物異常狀況</w:t>
            </w:r>
            <w:r w:rsidRPr="00F0792C">
              <w:rPr>
                <w:rFonts w:eastAsia="標楷體"/>
              </w:rPr>
              <w:t>(</w:t>
            </w:r>
            <w:r w:rsidRPr="00F0792C">
              <w:rPr>
                <w:rFonts w:eastAsia="標楷體"/>
              </w:rPr>
              <w:t>生病</w:t>
            </w:r>
            <w:r w:rsidRPr="00F0792C">
              <w:rPr>
                <w:rFonts w:eastAsia="標楷體"/>
              </w:rPr>
              <w:t>/</w:t>
            </w:r>
            <w:r w:rsidRPr="00F0792C">
              <w:rPr>
                <w:rFonts w:eastAsia="標楷體"/>
              </w:rPr>
              <w:t>死亡</w:t>
            </w:r>
            <w:r w:rsidRPr="00F0792C">
              <w:rPr>
                <w:rFonts w:eastAsia="標楷體"/>
              </w:rPr>
              <w:t>)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29552475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  <w:r w:rsidRPr="00F0792C">
              <w:rPr>
                <w:rFonts w:eastAsia="標楷體"/>
              </w:rPr>
              <w:t>科系所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42645BBE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  <w:r w:rsidRPr="00F0792C">
              <w:rPr>
                <w:rFonts w:eastAsia="標楷體"/>
              </w:rPr>
              <w:t>電話</w:t>
            </w:r>
          </w:p>
        </w:tc>
        <w:tc>
          <w:tcPr>
            <w:tcW w:w="138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1F206D8E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  <w:r w:rsidRPr="00F0792C">
              <w:rPr>
                <w:rFonts w:eastAsia="標楷體"/>
              </w:rPr>
              <w:t>計畫主持人</w:t>
            </w:r>
          </w:p>
        </w:tc>
        <w:tc>
          <w:tcPr>
            <w:tcW w:w="138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A1798C8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  <w:r w:rsidRPr="00F0792C">
              <w:rPr>
                <w:rFonts w:eastAsia="標楷體"/>
              </w:rPr>
              <w:t>使用者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64D1356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  <w:r w:rsidRPr="00F0792C">
              <w:rPr>
                <w:rFonts w:eastAsia="標楷體"/>
              </w:rPr>
              <w:t>獸醫師處理</w:t>
            </w:r>
            <w:r w:rsidRPr="00F0792C">
              <w:rPr>
                <w:rFonts w:eastAsia="標楷體"/>
              </w:rPr>
              <w:t xml:space="preserve"> /      </w:t>
            </w:r>
            <w:r w:rsidRPr="00F0792C">
              <w:rPr>
                <w:rFonts w:eastAsia="標楷體"/>
              </w:rPr>
              <w:t>通知人員</w:t>
            </w:r>
          </w:p>
        </w:tc>
      </w:tr>
      <w:tr w:rsidR="00DD5A2E" w:rsidRPr="00F0792C" w14:paraId="3F267D0C" w14:textId="77777777" w:rsidTr="009B0EBB">
        <w:trPr>
          <w:cantSplit/>
          <w:trHeight w:val="454"/>
        </w:trPr>
        <w:tc>
          <w:tcPr>
            <w:tcW w:w="764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7D475CAF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  <w:vAlign w:val="center"/>
          </w:tcPr>
          <w:p w14:paraId="35BBA002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79F63F12" w14:textId="77777777" w:rsidR="00DD5A2E" w:rsidRPr="00F0792C" w:rsidRDefault="00DD5A2E" w:rsidP="00E36109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76DE8747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top w:val="double" w:sz="4" w:space="0" w:color="auto"/>
            </w:tcBorders>
            <w:vAlign w:val="center"/>
          </w:tcPr>
          <w:p w14:paraId="51F8A4C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4AD74FF9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4123D4D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16A8ACE6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5FFDABE6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21B8872D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7CF98B1B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</w:tcBorders>
            <w:vAlign w:val="center"/>
          </w:tcPr>
          <w:p w14:paraId="42981BF0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14:paraId="60749336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  <w:vAlign w:val="center"/>
          </w:tcPr>
          <w:p w14:paraId="7340745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  <w:vAlign w:val="center"/>
          </w:tcPr>
          <w:p w14:paraId="0ABBA212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14:paraId="5B454136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0AE3A90F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5AD9624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609B9EE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4D2CA3D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  <w:vAlign w:val="center"/>
          </w:tcPr>
          <w:p w14:paraId="44975736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3BF7478D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</w:tcBorders>
            <w:vAlign w:val="center"/>
          </w:tcPr>
          <w:p w14:paraId="0C5A7882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14:paraId="05CDC3B6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  <w:vAlign w:val="center"/>
          </w:tcPr>
          <w:p w14:paraId="41D9BE3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  <w:vAlign w:val="center"/>
          </w:tcPr>
          <w:p w14:paraId="5963E89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14:paraId="68DE350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2FA44CE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4D26A56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5EA3A9A5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47B0013F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  <w:vAlign w:val="center"/>
          </w:tcPr>
          <w:p w14:paraId="462CB3B7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13CC90FA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880BE6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15F2A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B0BAE97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A35A53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1710A220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7428695B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4D5ED00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496076A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14B424FB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FB7BE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2767A718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9E294A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  <w:vAlign w:val="center"/>
          </w:tcPr>
          <w:p w14:paraId="746E59C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4876480F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14:paraId="7CB74688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double" w:sz="4" w:space="0" w:color="auto"/>
            </w:tcBorders>
            <w:vAlign w:val="center"/>
          </w:tcPr>
          <w:p w14:paraId="1E19BC8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14:paraId="5C616652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14:paraId="1F9F403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14:paraId="3B7045F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14:paraId="5D3809F6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9E31349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0BCCF7EC" w14:textId="77777777" w:rsidTr="009B0EBB">
        <w:trPr>
          <w:cantSplit/>
          <w:trHeight w:val="454"/>
        </w:trPr>
        <w:tc>
          <w:tcPr>
            <w:tcW w:w="764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E8219D0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  <w:vAlign w:val="center"/>
          </w:tcPr>
          <w:p w14:paraId="70250F16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58C0A69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71C4DD5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top w:val="double" w:sz="4" w:space="0" w:color="auto"/>
            </w:tcBorders>
            <w:vAlign w:val="center"/>
          </w:tcPr>
          <w:p w14:paraId="286BC8D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4A05AF1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571BA36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5A59A02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3B6104C7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14012AA0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1F1DF1C0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</w:tcBorders>
            <w:vAlign w:val="center"/>
          </w:tcPr>
          <w:p w14:paraId="514FCA4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14:paraId="7D0F48A6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  <w:vAlign w:val="center"/>
          </w:tcPr>
          <w:p w14:paraId="4E63001D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  <w:vAlign w:val="center"/>
          </w:tcPr>
          <w:p w14:paraId="47084375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14:paraId="2310C110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54CB4952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15C8A5B5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4D89DF3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3D44AE8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  <w:vAlign w:val="center"/>
          </w:tcPr>
          <w:p w14:paraId="0EE916D7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7C2381CB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</w:tcBorders>
            <w:vAlign w:val="center"/>
          </w:tcPr>
          <w:p w14:paraId="5AD01CB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14:paraId="7CEA09F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  <w:vAlign w:val="center"/>
          </w:tcPr>
          <w:p w14:paraId="398C599D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  <w:vAlign w:val="center"/>
          </w:tcPr>
          <w:p w14:paraId="5856A7A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14:paraId="0F69FC9F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700D2285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42F2427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62EC129D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1592ECE6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  <w:vAlign w:val="center"/>
          </w:tcPr>
          <w:p w14:paraId="4097018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400C9DA8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9374772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BCE69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1E7D4C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5DB860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21B288CD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5936DF69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2925AF2A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25BDA6F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77BA265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5ED48B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713632E3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F09029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  <w:vAlign w:val="center"/>
          </w:tcPr>
          <w:p w14:paraId="57B5E69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785B6F50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14:paraId="66CA4F10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double" w:sz="4" w:space="0" w:color="auto"/>
            </w:tcBorders>
            <w:vAlign w:val="center"/>
          </w:tcPr>
          <w:p w14:paraId="7A48148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14:paraId="3A4807E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14:paraId="786353B9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14:paraId="158FCC42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14:paraId="489BB0C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7D8BF79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24B4E753" w14:textId="77777777" w:rsidTr="009B0EBB">
        <w:trPr>
          <w:cantSplit/>
          <w:trHeight w:val="454"/>
        </w:trPr>
        <w:tc>
          <w:tcPr>
            <w:tcW w:w="764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74B159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  <w:vAlign w:val="center"/>
          </w:tcPr>
          <w:p w14:paraId="2687331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2BC0DEC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212EC90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top w:val="double" w:sz="4" w:space="0" w:color="auto"/>
            </w:tcBorders>
            <w:vAlign w:val="center"/>
          </w:tcPr>
          <w:p w14:paraId="1AE260B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79A42FA7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2AC5133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657E7D57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14:paraId="409B6F70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260EE6B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673F01B2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</w:tcBorders>
            <w:vAlign w:val="center"/>
          </w:tcPr>
          <w:p w14:paraId="4B1B1885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14:paraId="69887716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  <w:vAlign w:val="center"/>
          </w:tcPr>
          <w:p w14:paraId="334D7FDA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  <w:vAlign w:val="center"/>
          </w:tcPr>
          <w:p w14:paraId="3F2EA78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14:paraId="7BDD13D8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6B4F3BB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59B25A8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2A46F948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vAlign w:val="center"/>
          </w:tcPr>
          <w:p w14:paraId="7FD600A4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  <w:vAlign w:val="center"/>
          </w:tcPr>
          <w:p w14:paraId="4FE38A57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530176C3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  <w:vAlign w:val="center"/>
          </w:tcPr>
          <w:p w14:paraId="7730FE8D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14:paraId="2DA24EDA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  <w:vAlign w:val="center"/>
          </w:tcPr>
          <w:p w14:paraId="46B7BCC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  <w:vAlign w:val="center"/>
          </w:tcPr>
          <w:p w14:paraId="11D16E3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  <w:vAlign w:val="center"/>
          </w:tcPr>
          <w:p w14:paraId="2A7D101D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1ADFF8D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1D5ADEF9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4228C22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30AC7DBA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  <w:vAlign w:val="center"/>
          </w:tcPr>
          <w:p w14:paraId="64600735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57AD8A84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  <w:vAlign w:val="center"/>
          </w:tcPr>
          <w:p w14:paraId="5BF2B68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14:paraId="09509A8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  <w:vAlign w:val="center"/>
          </w:tcPr>
          <w:p w14:paraId="744600B1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  <w:vAlign w:val="center"/>
          </w:tcPr>
          <w:p w14:paraId="3C956E9A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  <w:vAlign w:val="center"/>
          </w:tcPr>
          <w:p w14:paraId="4BC0DDCA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4109720A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2268B370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25B8A64E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14:paraId="37D0D747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  <w:vAlign w:val="center"/>
          </w:tcPr>
          <w:p w14:paraId="61DF8992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  <w:tr w:rsidR="00DD5A2E" w:rsidRPr="00F0792C" w14:paraId="1500D600" w14:textId="77777777" w:rsidTr="009B0EBB">
        <w:trPr>
          <w:cantSplit/>
          <w:trHeight w:val="454"/>
        </w:trPr>
        <w:tc>
          <w:tcPr>
            <w:tcW w:w="76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443917EB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thickThinSmallGap" w:sz="24" w:space="0" w:color="auto"/>
            </w:tcBorders>
            <w:vAlign w:val="center"/>
          </w:tcPr>
          <w:p w14:paraId="5D577892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7FB96FF2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thickThinSmallGap" w:sz="24" w:space="0" w:color="auto"/>
            </w:tcBorders>
            <w:vAlign w:val="center"/>
          </w:tcPr>
          <w:p w14:paraId="0808A13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thickThinSmallGap" w:sz="24" w:space="0" w:color="auto"/>
            </w:tcBorders>
            <w:vAlign w:val="center"/>
          </w:tcPr>
          <w:p w14:paraId="4E1E3A43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  <w:vAlign w:val="center"/>
          </w:tcPr>
          <w:p w14:paraId="78ADF068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  <w:vAlign w:val="center"/>
          </w:tcPr>
          <w:p w14:paraId="43ECBE57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  <w:vAlign w:val="center"/>
          </w:tcPr>
          <w:p w14:paraId="6C4EF37C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  <w:vAlign w:val="center"/>
          </w:tcPr>
          <w:p w14:paraId="2BDFBAC2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10C6EBB" w14:textId="77777777" w:rsidR="00DD5A2E" w:rsidRPr="00F0792C" w:rsidRDefault="00DD5A2E" w:rsidP="00E36109">
            <w:pPr>
              <w:spacing w:line="240" w:lineRule="atLeast"/>
              <w:rPr>
                <w:rFonts w:eastAsia="標楷體"/>
              </w:rPr>
            </w:pPr>
          </w:p>
        </w:tc>
      </w:tr>
    </w:tbl>
    <w:p w14:paraId="5C1E7E36" w14:textId="66D4A976" w:rsidR="00DD5A2E" w:rsidRPr="00F0792C" w:rsidRDefault="00DD5A2E" w:rsidP="00DD5A2E">
      <w:pPr>
        <w:snapToGrid w:val="0"/>
        <w:spacing w:line="240" w:lineRule="atLeast"/>
        <w:rPr>
          <w:rFonts w:eastAsia="標楷體"/>
          <w:sz w:val="20"/>
        </w:rPr>
        <w:sectPr w:rsidR="00DD5A2E" w:rsidRPr="00F0792C" w:rsidSect="009F061C">
          <w:pgSz w:w="16840" w:h="11907" w:orient="landscape" w:code="9"/>
          <w:pgMar w:top="1134" w:right="1134" w:bottom="1134" w:left="1134" w:header="851" w:footer="851" w:gutter="0"/>
          <w:cols w:space="425"/>
          <w:docGrid w:type="lines" w:linePitch="360"/>
        </w:sectPr>
      </w:pPr>
    </w:p>
    <w:bookmarkEnd w:id="0"/>
    <w:p w14:paraId="6E0F3FC8" w14:textId="77777777" w:rsidR="00666DAB" w:rsidRPr="00F0792C" w:rsidRDefault="00666DAB" w:rsidP="004715A9">
      <w:pPr>
        <w:rPr>
          <w:rFonts w:eastAsia="標楷體"/>
        </w:rPr>
      </w:pPr>
    </w:p>
    <w:sectPr w:rsidR="00666DAB" w:rsidRPr="00F0792C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021B7" w14:textId="77777777" w:rsidR="00603052" w:rsidRDefault="00603052">
      <w:r>
        <w:separator/>
      </w:r>
    </w:p>
  </w:endnote>
  <w:endnote w:type="continuationSeparator" w:id="0">
    <w:p w14:paraId="2FCF0AD5" w14:textId="77777777" w:rsidR="00603052" w:rsidRDefault="006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E42AA0" w:rsidRDefault="00E42AA0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E42AA0" w:rsidRDefault="00E42AA0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13C50BDF" w:rsidR="00E42AA0" w:rsidRDefault="00E42AA0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792C">
      <w:rPr>
        <w:rStyle w:val="a4"/>
        <w:noProof/>
      </w:rPr>
      <w:t>4</w:t>
    </w:r>
    <w:r>
      <w:rPr>
        <w:rStyle w:val="a4"/>
      </w:rPr>
      <w:fldChar w:fldCharType="end"/>
    </w:r>
  </w:p>
  <w:p w14:paraId="450B593B" w14:textId="77777777" w:rsidR="00E42AA0" w:rsidRDefault="00E42AA0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4B86" w14:textId="77777777" w:rsidR="00603052" w:rsidRDefault="00603052">
      <w:r>
        <w:separator/>
      </w:r>
    </w:p>
  </w:footnote>
  <w:footnote w:type="continuationSeparator" w:id="0">
    <w:p w14:paraId="2D6DCE76" w14:textId="77777777" w:rsidR="00603052" w:rsidRDefault="0060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45D94"/>
    <w:rsid w:val="000A0355"/>
    <w:rsid w:val="000F1CEE"/>
    <w:rsid w:val="000F2962"/>
    <w:rsid w:val="001308BC"/>
    <w:rsid w:val="00133D3F"/>
    <w:rsid w:val="001518B6"/>
    <w:rsid w:val="001631F7"/>
    <w:rsid w:val="00195807"/>
    <w:rsid w:val="001B3964"/>
    <w:rsid w:val="001B7F2C"/>
    <w:rsid w:val="001D1396"/>
    <w:rsid w:val="00257C32"/>
    <w:rsid w:val="00264158"/>
    <w:rsid w:val="00267A1C"/>
    <w:rsid w:val="002E12C3"/>
    <w:rsid w:val="002F1D66"/>
    <w:rsid w:val="00315B31"/>
    <w:rsid w:val="00325283"/>
    <w:rsid w:val="00333FF7"/>
    <w:rsid w:val="0034239F"/>
    <w:rsid w:val="003523F4"/>
    <w:rsid w:val="00381B42"/>
    <w:rsid w:val="00395F97"/>
    <w:rsid w:val="00397DA1"/>
    <w:rsid w:val="003B25CE"/>
    <w:rsid w:val="003B70E3"/>
    <w:rsid w:val="003C339F"/>
    <w:rsid w:val="003D6A69"/>
    <w:rsid w:val="003E22B5"/>
    <w:rsid w:val="003F02E8"/>
    <w:rsid w:val="004220E1"/>
    <w:rsid w:val="00440A1C"/>
    <w:rsid w:val="00444CB4"/>
    <w:rsid w:val="004603FF"/>
    <w:rsid w:val="004620EB"/>
    <w:rsid w:val="00462A97"/>
    <w:rsid w:val="0046531B"/>
    <w:rsid w:val="004715A9"/>
    <w:rsid w:val="004A4EA2"/>
    <w:rsid w:val="004A67F4"/>
    <w:rsid w:val="004A75FD"/>
    <w:rsid w:val="004C758D"/>
    <w:rsid w:val="004D1F0A"/>
    <w:rsid w:val="004E1F12"/>
    <w:rsid w:val="004E7835"/>
    <w:rsid w:val="004E7F2E"/>
    <w:rsid w:val="004F05BB"/>
    <w:rsid w:val="0053298D"/>
    <w:rsid w:val="00534138"/>
    <w:rsid w:val="005479E4"/>
    <w:rsid w:val="00586B3E"/>
    <w:rsid w:val="00596E57"/>
    <w:rsid w:val="005A2BBB"/>
    <w:rsid w:val="005A2D39"/>
    <w:rsid w:val="005A32AC"/>
    <w:rsid w:val="005B4EBC"/>
    <w:rsid w:val="005F4FF8"/>
    <w:rsid w:val="00603052"/>
    <w:rsid w:val="0062159D"/>
    <w:rsid w:val="006575CF"/>
    <w:rsid w:val="00666DAB"/>
    <w:rsid w:val="00667AD3"/>
    <w:rsid w:val="00683DDB"/>
    <w:rsid w:val="006871AA"/>
    <w:rsid w:val="00692A41"/>
    <w:rsid w:val="006A0859"/>
    <w:rsid w:val="006A7A65"/>
    <w:rsid w:val="006C60F8"/>
    <w:rsid w:val="006D1666"/>
    <w:rsid w:val="006F5FAC"/>
    <w:rsid w:val="006F7F20"/>
    <w:rsid w:val="0072228A"/>
    <w:rsid w:val="00753463"/>
    <w:rsid w:val="00755AE5"/>
    <w:rsid w:val="007663C3"/>
    <w:rsid w:val="00773B8A"/>
    <w:rsid w:val="007837A4"/>
    <w:rsid w:val="007A7347"/>
    <w:rsid w:val="007B37D2"/>
    <w:rsid w:val="007D1DB1"/>
    <w:rsid w:val="007F2814"/>
    <w:rsid w:val="00864C09"/>
    <w:rsid w:val="00896561"/>
    <w:rsid w:val="008F7683"/>
    <w:rsid w:val="009165C0"/>
    <w:rsid w:val="00935B4F"/>
    <w:rsid w:val="0095544F"/>
    <w:rsid w:val="009560C9"/>
    <w:rsid w:val="009B0EBB"/>
    <w:rsid w:val="009D1DD1"/>
    <w:rsid w:val="009E7AB7"/>
    <w:rsid w:val="009F0549"/>
    <w:rsid w:val="009F061C"/>
    <w:rsid w:val="00A10B58"/>
    <w:rsid w:val="00A150D8"/>
    <w:rsid w:val="00A5033F"/>
    <w:rsid w:val="00A57518"/>
    <w:rsid w:val="00A66366"/>
    <w:rsid w:val="00A83A79"/>
    <w:rsid w:val="00A95CF2"/>
    <w:rsid w:val="00AA63B0"/>
    <w:rsid w:val="00AC21B4"/>
    <w:rsid w:val="00AE1BF5"/>
    <w:rsid w:val="00AF6E8E"/>
    <w:rsid w:val="00B275D9"/>
    <w:rsid w:val="00B30608"/>
    <w:rsid w:val="00B36A06"/>
    <w:rsid w:val="00B63FB8"/>
    <w:rsid w:val="00B6555C"/>
    <w:rsid w:val="00B8775A"/>
    <w:rsid w:val="00BB19CB"/>
    <w:rsid w:val="00BC4DB0"/>
    <w:rsid w:val="00BE073B"/>
    <w:rsid w:val="00BE4414"/>
    <w:rsid w:val="00BE5418"/>
    <w:rsid w:val="00C269E8"/>
    <w:rsid w:val="00C319B6"/>
    <w:rsid w:val="00C601A6"/>
    <w:rsid w:val="00C8403C"/>
    <w:rsid w:val="00CD6A84"/>
    <w:rsid w:val="00CF1A98"/>
    <w:rsid w:val="00D0223D"/>
    <w:rsid w:val="00D04187"/>
    <w:rsid w:val="00D115DF"/>
    <w:rsid w:val="00D24F55"/>
    <w:rsid w:val="00D27434"/>
    <w:rsid w:val="00D728B1"/>
    <w:rsid w:val="00D778C1"/>
    <w:rsid w:val="00DA210F"/>
    <w:rsid w:val="00DD4CB0"/>
    <w:rsid w:val="00DD5A2E"/>
    <w:rsid w:val="00DE5C9E"/>
    <w:rsid w:val="00DF6A69"/>
    <w:rsid w:val="00E020DA"/>
    <w:rsid w:val="00E209B7"/>
    <w:rsid w:val="00E30551"/>
    <w:rsid w:val="00E36109"/>
    <w:rsid w:val="00E42AA0"/>
    <w:rsid w:val="00E574C6"/>
    <w:rsid w:val="00E65ADD"/>
    <w:rsid w:val="00E70AF4"/>
    <w:rsid w:val="00E805F8"/>
    <w:rsid w:val="00EC192D"/>
    <w:rsid w:val="00ED0F8C"/>
    <w:rsid w:val="00F0792C"/>
    <w:rsid w:val="00F1093E"/>
    <w:rsid w:val="00F11D11"/>
    <w:rsid w:val="00FA200C"/>
    <w:rsid w:val="00FA5174"/>
    <w:rsid w:val="00FE0716"/>
    <w:rsid w:val="00FE2BB1"/>
    <w:rsid w:val="00FF34A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FD6D5444-F5F8-4BD2-A6D2-82930E8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0">
    <w:name w:val="List Paragraph"/>
    <w:basedOn w:val="a"/>
    <w:uiPriority w:val="34"/>
    <w:qFormat/>
    <w:rsid w:val="004E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</Words>
  <Characters>1857</Characters>
  <Application>Microsoft Office Word</Application>
  <DocSecurity>0</DocSecurity>
  <Lines>15</Lines>
  <Paragraphs>4</Paragraphs>
  <ScaleCrop>false</ScaleCrop>
  <Company>coa</Company>
  <LinksUpToDate>false</LinksUpToDate>
  <CharactersWithSpaces>2178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7</cp:revision>
  <cp:lastPrinted>2018-07-16T00:47:00Z</cp:lastPrinted>
  <dcterms:created xsi:type="dcterms:W3CDTF">2020-09-07T03:05:00Z</dcterms:created>
  <dcterms:modified xsi:type="dcterms:W3CDTF">2020-10-15T02:31:00Z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