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422D" w14:textId="77777777" w:rsidR="007F11E1" w:rsidRPr="00C6534B" w:rsidRDefault="007F11E1" w:rsidP="007F11E1">
      <w:pPr>
        <w:jc w:val="right"/>
        <w:rPr>
          <w:rFonts w:eastAsia="標楷體"/>
          <w:sz w:val="20"/>
          <w:szCs w:val="20"/>
          <w:u w:val="single"/>
        </w:rPr>
      </w:pPr>
      <w:bookmarkStart w:id="0" w:name="_GoBack"/>
      <w:r w:rsidRPr="00C6534B">
        <w:rPr>
          <w:rFonts w:eastAsia="標楷體"/>
          <w:sz w:val="20"/>
          <w:szCs w:val="20"/>
          <w:u w:val="single"/>
        </w:rPr>
        <w:t>109.9.1</w:t>
      </w:r>
      <w:r w:rsidRPr="00C6534B">
        <w:rPr>
          <w:rFonts w:eastAsia="標楷體"/>
          <w:sz w:val="20"/>
          <w:szCs w:val="20"/>
          <w:u w:val="single"/>
        </w:rPr>
        <w:t>本委員會</w:t>
      </w:r>
      <w:r w:rsidRPr="00C6534B">
        <w:rPr>
          <w:rFonts w:eastAsia="標楷體"/>
          <w:sz w:val="20"/>
          <w:szCs w:val="20"/>
          <w:u w:val="single"/>
        </w:rPr>
        <w:t>109</w:t>
      </w:r>
      <w:r w:rsidRPr="00C6534B">
        <w:rPr>
          <w:rFonts w:eastAsia="標楷體"/>
          <w:sz w:val="20"/>
          <w:szCs w:val="20"/>
          <w:u w:val="single"/>
        </w:rPr>
        <w:t>年度第</w:t>
      </w:r>
      <w:r w:rsidRPr="00C6534B">
        <w:rPr>
          <w:rFonts w:eastAsia="標楷體"/>
          <w:sz w:val="20"/>
          <w:szCs w:val="20"/>
          <w:u w:val="single"/>
        </w:rPr>
        <w:t>3</w:t>
      </w:r>
      <w:r w:rsidRPr="00C6534B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7F11E1" w:rsidRPr="00C6534B" w14:paraId="782AE410" w14:textId="77777777" w:rsidTr="0018569C">
        <w:trPr>
          <w:trHeight w:val="790"/>
        </w:trPr>
        <w:tc>
          <w:tcPr>
            <w:tcW w:w="9667" w:type="dxa"/>
            <w:gridSpan w:val="2"/>
          </w:tcPr>
          <w:p w14:paraId="378E787D" w14:textId="77777777" w:rsidR="007F11E1" w:rsidRPr="00C6534B" w:rsidRDefault="007F11E1" w:rsidP="0018569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中</w:t>
            </w:r>
            <w:r w:rsidRPr="00C6534B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6534B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6FB11977" w14:textId="08C9D941" w:rsidR="007F11E1" w:rsidRPr="00C6534B" w:rsidRDefault="007F11E1" w:rsidP="0018569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22-0</w:t>
            </w:r>
            <w:r w:rsidRPr="00C6534B">
              <w:rPr>
                <w:rFonts w:eastAsia="標楷體"/>
                <w:sz w:val="32"/>
              </w:rPr>
              <w:t>人員健康與安全</w:t>
            </w:r>
            <w:r w:rsidRPr="00C6534B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7F11E1" w:rsidRPr="00C6534B" w14:paraId="67E09A2F" w14:textId="77777777" w:rsidTr="0018569C">
        <w:trPr>
          <w:trHeight w:val="557"/>
        </w:trPr>
        <w:tc>
          <w:tcPr>
            <w:tcW w:w="4698" w:type="dxa"/>
            <w:vAlign w:val="center"/>
          </w:tcPr>
          <w:p w14:paraId="207C2124" w14:textId="77777777" w:rsidR="007F11E1" w:rsidRPr="00C6534B" w:rsidRDefault="007F11E1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撰寫人：張春梵執行秘書</w:t>
            </w:r>
            <w:r w:rsidRPr="00C6534B">
              <w:rPr>
                <w:rFonts w:eastAsia="標楷體"/>
                <w:sz w:val="16"/>
                <w:szCs w:val="16"/>
              </w:rPr>
              <w:t>(</w:t>
            </w:r>
            <w:r w:rsidRPr="00C6534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6534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5102823" w14:textId="618862B5" w:rsidR="007F11E1" w:rsidRPr="00C6534B" w:rsidRDefault="007F11E1" w:rsidP="007F33E7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發行日期：</w:t>
            </w:r>
            <w:r w:rsidRPr="00C6534B">
              <w:rPr>
                <w:rFonts w:eastAsia="標楷體"/>
              </w:rPr>
              <w:t>10</w:t>
            </w:r>
            <w:r w:rsidR="007F33E7"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年</w:t>
            </w:r>
            <w:r w:rsidR="007F33E7"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月</w:t>
            </w:r>
            <w:r w:rsidR="007F33E7" w:rsidRPr="00C6534B">
              <w:rPr>
                <w:rFonts w:eastAsia="標楷體"/>
              </w:rPr>
              <w:t>1</w:t>
            </w:r>
            <w:r w:rsidRPr="00C6534B">
              <w:rPr>
                <w:rFonts w:eastAsia="標楷體"/>
              </w:rPr>
              <w:t>日</w:t>
            </w:r>
          </w:p>
        </w:tc>
      </w:tr>
      <w:tr w:rsidR="007F11E1" w:rsidRPr="00C6534B" w14:paraId="3FB2AD24" w14:textId="77777777" w:rsidTr="0018569C">
        <w:trPr>
          <w:trHeight w:val="596"/>
        </w:trPr>
        <w:tc>
          <w:tcPr>
            <w:tcW w:w="4698" w:type="dxa"/>
            <w:vAlign w:val="center"/>
          </w:tcPr>
          <w:p w14:paraId="2E87E440" w14:textId="77777777" w:rsidR="007F11E1" w:rsidRPr="00C6534B" w:rsidRDefault="007F11E1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核可人</w:t>
            </w:r>
            <w:r w:rsidRPr="00C6534B">
              <w:rPr>
                <w:rFonts w:eastAsia="標楷體"/>
              </w:rPr>
              <w:t>(</w:t>
            </w:r>
            <w:r w:rsidRPr="00C6534B">
              <w:rPr>
                <w:rFonts w:eastAsia="標楷體"/>
              </w:rPr>
              <w:t>主管</w:t>
            </w:r>
            <w:r w:rsidRPr="00C6534B">
              <w:rPr>
                <w:rFonts w:eastAsia="標楷體"/>
              </w:rPr>
              <w:t>)</w:t>
            </w:r>
            <w:r w:rsidRPr="00C6534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2E4C49A9" w14:textId="77777777" w:rsidR="007F11E1" w:rsidRPr="00C6534B" w:rsidRDefault="007F11E1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頁次</w:t>
            </w:r>
            <w:r w:rsidRPr="00C6534B">
              <w:rPr>
                <w:rFonts w:eastAsia="標楷體"/>
              </w:rPr>
              <w:t>/</w:t>
            </w:r>
            <w:r w:rsidRPr="00C6534B">
              <w:rPr>
                <w:rFonts w:eastAsia="標楷體"/>
              </w:rPr>
              <w:t>總頁數：</w:t>
            </w:r>
            <w:r w:rsidRPr="00C6534B">
              <w:rPr>
                <w:rFonts w:eastAsia="標楷體"/>
              </w:rPr>
              <w:t xml:space="preserve">        </w:t>
            </w:r>
            <w:r w:rsidRPr="00C6534B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44A90243" w14:textId="186320E7" w:rsidR="007F11E1" w:rsidRPr="00C6534B" w:rsidRDefault="007F11E1" w:rsidP="007F11E1">
      <w:pPr>
        <w:rPr>
          <w:rFonts w:eastAsia="標楷體"/>
        </w:rPr>
      </w:pPr>
      <w:r w:rsidRPr="00C6534B">
        <w:rPr>
          <w:rFonts w:eastAsia="標楷體"/>
          <w:sz w:val="20"/>
          <w:szCs w:val="20"/>
        </w:rPr>
        <w:t>參照：動物房設施標準操作程序：人員健康與安全</w:t>
      </w:r>
      <w:r w:rsidRPr="00C6534B">
        <w:rPr>
          <w:rFonts w:eastAsia="標楷體"/>
          <w:sz w:val="20"/>
          <w:szCs w:val="20"/>
        </w:rPr>
        <w:t>(</w:t>
      </w:r>
      <w:r w:rsidRPr="00C6534B">
        <w:rPr>
          <w:rFonts w:eastAsia="標楷體"/>
          <w:sz w:val="20"/>
          <w:szCs w:val="20"/>
        </w:rPr>
        <w:t>綱要</w:t>
      </w:r>
      <w:r w:rsidRPr="00C6534B">
        <w:rPr>
          <w:rFonts w:eastAsia="標楷體"/>
          <w:sz w:val="20"/>
          <w:szCs w:val="20"/>
        </w:rPr>
        <w:t>)                        pccu-iacuc</w:t>
      </w:r>
      <w:r w:rsidRPr="00C6534B">
        <w:rPr>
          <w:rFonts w:eastAsia="標楷體"/>
          <w:sz w:val="20"/>
          <w:szCs w:val="20"/>
        </w:rPr>
        <w:t>編號</w:t>
      </w:r>
      <w:r w:rsidRPr="00C6534B">
        <w:rPr>
          <w:rFonts w:eastAsia="標楷體"/>
          <w:sz w:val="20"/>
          <w:szCs w:val="20"/>
        </w:rPr>
        <w:t>SOP22-0</w:t>
      </w:r>
    </w:p>
    <w:p w14:paraId="22C8A96C" w14:textId="77777777" w:rsidR="007F11E1" w:rsidRPr="00C6534B" w:rsidRDefault="007F11E1" w:rsidP="007F11E1">
      <w:pPr>
        <w:rPr>
          <w:rFonts w:eastAsia="標楷體"/>
          <w:sz w:val="20"/>
        </w:rPr>
      </w:pPr>
      <w:r w:rsidRPr="00C6534B">
        <w:rPr>
          <w:rFonts w:eastAsia="標楷體"/>
          <w:sz w:val="20"/>
        </w:rPr>
        <w:t>行政院農業委員會專案計畫</w:t>
      </w:r>
      <w:r w:rsidRPr="00C6534B">
        <w:rPr>
          <w:rFonts w:eastAsia="標楷體"/>
          <w:sz w:val="20"/>
        </w:rPr>
        <w:t xml:space="preserve"> </w:t>
      </w:r>
      <w:r w:rsidRPr="00C6534B">
        <w:rPr>
          <w:rFonts w:eastAsia="標楷體"/>
          <w:sz w:val="20"/>
        </w:rPr>
        <w:t>中華實驗動物學會製作</w:t>
      </w:r>
    </w:p>
    <w:p w14:paraId="146CCA91" w14:textId="77777777" w:rsidR="007F11E1" w:rsidRPr="00C6534B" w:rsidRDefault="007F11E1" w:rsidP="0034239F">
      <w:pPr>
        <w:rPr>
          <w:rFonts w:eastAsia="標楷體"/>
        </w:rPr>
      </w:pPr>
    </w:p>
    <w:p w14:paraId="2E7FAA5F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一、目的：</w:t>
      </w:r>
    </w:p>
    <w:p w14:paraId="72B7BAFA" w14:textId="77777777" w:rsidR="0034239F" w:rsidRPr="00C6534B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C6534B">
        <w:rPr>
          <w:rFonts w:ascii="Times New Roman" w:eastAsia="標楷體" w:hAnsi="Times New Roman"/>
        </w:rPr>
        <w:t>制定本動物房人員健康與安全之規範，以保障及維護人員之健康。</w:t>
      </w:r>
    </w:p>
    <w:p w14:paraId="0D8CF911" w14:textId="77777777" w:rsidR="0034239F" w:rsidRPr="00C6534B" w:rsidRDefault="0034239F" w:rsidP="0034239F">
      <w:pPr>
        <w:pStyle w:val="a6"/>
        <w:rPr>
          <w:rFonts w:ascii="Times New Roman" w:eastAsia="標楷體" w:hAnsi="Times New Roman"/>
        </w:rPr>
      </w:pPr>
    </w:p>
    <w:p w14:paraId="743BB88C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二、適用範圍：</w:t>
      </w:r>
    </w:p>
    <w:p w14:paraId="3223B59E" w14:textId="77777777" w:rsidR="0034239F" w:rsidRPr="00C6534B" w:rsidRDefault="0034239F" w:rsidP="0034239F">
      <w:pPr>
        <w:ind w:left="54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一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</w:t>
      </w:r>
    </w:p>
    <w:p w14:paraId="1EFB3176" w14:textId="77777777" w:rsidR="0034239F" w:rsidRPr="00C6534B" w:rsidRDefault="0034239F" w:rsidP="0034239F">
      <w:pPr>
        <w:ind w:left="57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二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進行動物實驗之研究人員</w:t>
      </w:r>
    </w:p>
    <w:p w14:paraId="25A54526" w14:textId="77777777" w:rsidR="0034239F" w:rsidRPr="00C6534B" w:rsidRDefault="0034239F" w:rsidP="0034239F">
      <w:pPr>
        <w:ind w:left="570"/>
        <w:rPr>
          <w:rFonts w:eastAsia="標楷體"/>
        </w:rPr>
      </w:pPr>
    </w:p>
    <w:p w14:paraId="505A8F02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三、程序：</w:t>
      </w:r>
    </w:p>
    <w:p w14:paraId="3D2D0F27" w14:textId="77777777" w:rsidR="0034239F" w:rsidRPr="00C6534B" w:rsidRDefault="0034239F" w:rsidP="0034239F">
      <w:pPr>
        <w:tabs>
          <w:tab w:val="num" w:pos="2160"/>
        </w:tabs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一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動物房中若有任何危險物品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如化學性或生物性毒物及放射性物質</w:t>
      </w:r>
      <w:r w:rsidRPr="00C6534B">
        <w:rPr>
          <w:rFonts w:eastAsia="標楷體"/>
        </w:rPr>
        <w:t>)</w:t>
      </w:r>
      <w:r w:rsidRPr="00C6534B">
        <w:rPr>
          <w:rFonts w:eastAsia="標楷體"/>
        </w:rPr>
        <w:t>時，皆須加以清楚標示。</w:t>
      </w:r>
    </w:p>
    <w:p w14:paraId="04AB1354" w14:textId="77777777" w:rsidR="0034239F" w:rsidRPr="00C6534B" w:rsidRDefault="0034239F" w:rsidP="0034239F">
      <w:pPr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二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使用危險物質前，須事先做危險性評估，並採取適當的防範措施。若有必要，應安排人員接受健康檢查或預防之醫療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如接種疫苗</w:t>
      </w:r>
      <w:r w:rsidRPr="00C6534B">
        <w:rPr>
          <w:rFonts w:eastAsia="標楷體"/>
        </w:rPr>
        <w:t>)</w:t>
      </w:r>
      <w:r w:rsidRPr="00C6534B">
        <w:rPr>
          <w:rFonts w:eastAsia="標楷體"/>
        </w:rPr>
        <w:t>。</w:t>
      </w:r>
    </w:p>
    <w:p w14:paraId="32112DEC" w14:textId="77777777" w:rsidR="0034239F" w:rsidRPr="00C6534B" w:rsidRDefault="0034239F" w:rsidP="0034239F">
      <w:pPr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三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動物房中若從事危險性實驗或工作，對於相關人員須提供適合且足夠的教育及訓練。</w:t>
      </w:r>
    </w:p>
    <w:p w14:paraId="581B773F" w14:textId="77777777" w:rsidR="0034239F" w:rsidRPr="00C6534B" w:rsidRDefault="0034239F" w:rsidP="0034239F">
      <w:pPr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四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根據不同危險等級的需要，動物房須提供適合且足夠的防護衣物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例如隔離衣、褲、口罩、手套、頭套、安全眼鏡、鞋子、鞋套等</w:t>
      </w:r>
      <w:r w:rsidRPr="00C6534B">
        <w:rPr>
          <w:rFonts w:eastAsia="標楷體"/>
        </w:rPr>
        <w:t>)</w:t>
      </w:r>
      <w:r w:rsidRPr="00C6534B">
        <w:rPr>
          <w:rFonts w:eastAsia="標楷體"/>
        </w:rPr>
        <w:t>，以及清潔衛生設備。</w:t>
      </w:r>
    </w:p>
    <w:p w14:paraId="30BA94CA" w14:textId="77777777" w:rsidR="0034239F" w:rsidRPr="00C6534B" w:rsidRDefault="0034239F" w:rsidP="0034239F">
      <w:pPr>
        <w:ind w:left="54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五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動物房中禁止進食、抽煙、飲水、使用化妝品。</w:t>
      </w:r>
    </w:p>
    <w:p w14:paraId="00EAC840" w14:textId="77777777" w:rsidR="0034239F" w:rsidRPr="00C6534B" w:rsidRDefault="0034239F" w:rsidP="0034239F">
      <w:pPr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六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對於動物房中容易發生的傷害，如動物之抓傷、咬傷、尖銳器物之割傷、或對動物而產生之過敏等情形，須事先建立人員防護以及意外處理之措施，譬如使用適當的保護衣物、器物或設備，使用正確的保定方法，減少不必要的直接接觸，以及準備適當的醫療藥品等。</w:t>
      </w:r>
    </w:p>
    <w:p w14:paraId="4A1101F0" w14:textId="77777777" w:rsidR="0034239F" w:rsidRPr="00C6534B" w:rsidRDefault="0034239F" w:rsidP="0034239F">
      <w:pPr>
        <w:ind w:leftChars="225" w:left="102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七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管制藥品的購買、保管、使用、紀錄及申報，皆需由指定人員擔任管制藥品管理人，遵照管制藥品相關法規管理之。</w:t>
      </w:r>
    </w:p>
    <w:p w14:paraId="098420FE" w14:textId="77777777" w:rsidR="0034239F" w:rsidRPr="00C6534B" w:rsidRDefault="0034239F" w:rsidP="0034239F">
      <w:pPr>
        <w:ind w:leftChars="338" w:left="811" w:firstLineChars="37" w:firstLine="89"/>
        <w:rPr>
          <w:rFonts w:eastAsia="標楷體"/>
        </w:rPr>
      </w:pPr>
    </w:p>
    <w:p w14:paraId="2CF2762F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四、附錄：</w:t>
      </w:r>
    </w:p>
    <w:p w14:paraId="6CACAE9B" w14:textId="77777777" w:rsidR="0034239F" w:rsidRPr="00C6534B" w:rsidRDefault="0034239F" w:rsidP="0034239F">
      <w:pPr>
        <w:ind w:left="480"/>
        <w:rPr>
          <w:rFonts w:eastAsia="標楷體"/>
        </w:rPr>
      </w:pPr>
      <w:r w:rsidRPr="00C6534B">
        <w:rPr>
          <w:rFonts w:eastAsia="標楷體"/>
        </w:rPr>
        <w:t>動物房人員訓練紀錄表</w:t>
      </w:r>
      <w:r w:rsidRPr="00C6534B">
        <w:rPr>
          <w:rFonts w:eastAsia="標楷體"/>
        </w:rPr>
        <w:t xml:space="preserve"> (SOP</w:t>
      </w:r>
      <w:r w:rsidRPr="00C6534B">
        <w:rPr>
          <w:rFonts w:eastAsia="標楷體"/>
        </w:rPr>
        <w:t>表格編號</w:t>
      </w:r>
      <w:r w:rsidRPr="00C6534B">
        <w:rPr>
          <w:rFonts w:eastAsia="標楷體"/>
        </w:rPr>
        <w:t>XXXXX-02)</w:t>
      </w:r>
    </w:p>
    <w:p w14:paraId="37B35FBA" w14:textId="77777777" w:rsidR="0034239F" w:rsidRPr="00C6534B" w:rsidRDefault="0034239F" w:rsidP="0034239F">
      <w:pPr>
        <w:rPr>
          <w:rFonts w:eastAsia="標楷體"/>
        </w:rPr>
      </w:pPr>
    </w:p>
    <w:p w14:paraId="776C404D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五、參考資料：</w:t>
      </w:r>
    </w:p>
    <w:p w14:paraId="080E02C9" w14:textId="3218A125" w:rsidR="0034239F" w:rsidRPr="00C6534B" w:rsidRDefault="00106B68" w:rsidP="00671EE2">
      <w:pPr>
        <w:ind w:left="480"/>
        <w:rPr>
          <w:rFonts w:eastAsia="標楷體"/>
        </w:rPr>
      </w:pPr>
      <w:r w:rsidRPr="00C6534B">
        <w:rPr>
          <w:rFonts w:eastAsia="標楷體"/>
        </w:rPr>
        <w:t>實驗動物管理與使用指南，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年版，中華實驗動物學會出版，民國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</w:t>
      </w:r>
      <w:r w:rsidRPr="00C6534B">
        <w:rPr>
          <w:rFonts w:eastAsia="標楷體"/>
        </w:rPr>
        <w:t>6</w:t>
      </w:r>
      <w:r w:rsidRPr="00C6534B">
        <w:rPr>
          <w:rFonts w:eastAsia="標楷體"/>
        </w:rPr>
        <w:t>月。</w:t>
      </w:r>
    </w:p>
    <w:p w14:paraId="03EDB1BD" w14:textId="77777777" w:rsidR="00671EE2" w:rsidRPr="00C6534B" w:rsidRDefault="00671EE2" w:rsidP="00671EE2">
      <w:pPr>
        <w:ind w:left="480" w:hangingChars="200" w:hanging="480"/>
        <w:rPr>
          <w:rFonts w:eastAsia="標楷體"/>
        </w:rPr>
      </w:pPr>
    </w:p>
    <w:p w14:paraId="50C86006" w14:textId="77777777" w:rsidR="00671EE2" w:rsidRPr="00C6534B" w:rsidRDefault="00671EE2" w:rsidP="00671EE2">
      <w:pPr>
        <w:ind w:left="480" w:hangingChars="200" w:hanging="480"/>
        <w:rPr>
          <w:rFonts w:eastAsia="標楷體"/>
        </w:rPr>
        <w:sectPr w:rsidR="00671EE2" w:rsidRPr="00C6534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002E4070" w14:textId="77777777" w:rsidR="00795B9D" w:rsidRPr="00C6534B" w:rsidRDefault="00795B9D" w:rsidP="00795B9D">
      <w:pPr>
        <w:jc w:val="right"/>
        <w:rPr>
          <w:rFonts w:eastAsia="標楷體"/>
          <w:sz w:val="20"/>
          <w:szCs w:val="20"/>
          <w:u w:val="single"/>
        </w:rPr>
      </w:pPr>
      <w:r w:rsidRPr="00C6534B">
        <w:rPr>
          <w:rFonts w:eastAsia="標楷體"/>
          <w:sz w:val="20"/>
          <w:szCs w:val="20"/>
          <w:u w:val="single"/>
        </w:rPr>
        <w:lastRenderedPageBreak/>
        <w:t>109.9.1</w:t>
      </w:r>
      <w:r w:rsidRPr="00C6534B">
        <w:rPr>
          <w:rFonts w:eastAsia="標楷體"/>
          <w:sz w:val="20"/>
          <w:szCs w:val="20"/>
          <w:u w:val="single"/>
        </w:rPr>
        <w:t>本委員會</w:t>
      </w:r>
      <w:r w:rsidRPr="00C6534B">
        <w:rPr>
          <w:rFonts w:eastAsia="標楷體"/>
          <w:sz w:val="20"/>
          <w:szCs w:val="20"/>
          <w:u w:val="single"/>
        </w:rPr>
        <w:t>109</w:t>
      </w:r>
      <w:r w:rsidRPr="00C6534B">
        <w:rPr>
          <w:rFonts w:eastAsia="標楷體"/>
          <w:sz w:val="20"/>
          <w:szCs w:val="20"/>
          <w:u w:val="single"/>
        </w:rPr>
        <w:t>年度第</w:t>
      </w:r>
      <w:r w:rsidRPr="00C6534B">
        <w:rPr>
          <w:rFonts w:eastAsia="標楷體"/>
          <w:sz w:val="20"/>
          <w:szCs w:val="20"/>
          <w:u w:val="single"/>
        </w:rPr>
        <w:t>3</w:t>
      </w:r>
      <w:r w:rsidRPr="00C6534B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795B9D" w:rsidRPr="00C6534B" w14:paraId="7A090421" w14:textId="77777777" w:rsidTr="00795B9D">
        <w:trPr>
          <w:trHeight w:val="790"/>
        </w:trPr>
        <w:tc>
          <w:tcPr>
            <w:tcW w:w="9667" w:type="dxa"/>
            <w:gridSpan w:val="2"/>
          </w:tcPr>
          <w:p w14:paraId="096AB81F" w14:textId="77777777" w:rsidR="00795B9D" w:rsidRPr="00C6534B" w:rsidRDefault="00795B9D" w:rsidP="00795B9D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中</w:t>
            </w:r>
            <w:r w:rsidRPr="00C6534B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6534B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5E262FEA" w14:textId="1B95AD60" w:rsidR="00795B9D" w:rsidRPr="00C6534B" w:rsidRDefault="00795B9D" w:rsidP="00795B9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22-01</w:t>
            </w:r>
            <w:r w:rsidRPr="00C6534B">
              <w:rPr>
                <w:rFonts w:eastAsia="標楷體"/>
                <w:sz w:val="32"/>
              </w:rPr>
              <w:t>人員健康檢查與工作安全</w:t>
            </w:r>
            <w:r w:rsidRPr="00C6534B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795B9D" w:rsidRPr="00C6534B" w14:paraId="3FD2D7E1" w14:textId="77777777" w:rsidTr="00795B9D">
        <w:trPr>
          <w:trHeight w:val="557"/>
        </w:trPr>
        <w:tc>
          <w:tcPr>
            <w:tcW w:w="4698" w:type="dxa"/>
            <w:vAlign w:val="center"/>
          </w:tcPr>
          <w:p w14:paraId="46F058A1" w14:textId="77777777" w:rsidR="00795B9D" w:rsidRPr="00C6534B" w:rsidRDefault="00795B9D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撰寫人：張春梵執行秘書</w:t>
            </w:r>
            <w:r w:rsidRPr="00C6534B">
              <w:rPr>
                <w:rFonts w:eastAsia="標楷體"/>
                <w:sz w:val="16"/>
                <w:szCs w:val="16"/>
              </w:rPr>
              <w:t>(</w:t>
            </w:r>
            <w:r w:rsidRPr="00C6534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6534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D84EF09" w14:textId="77777777" w:rsidR="00795B9D" w:rsidRPr="00C6534B" w:rsidRDefault="00795B9D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發行日期：</w:t>
            </w:r>
            <w:r w:rsidRPr="00C6534B">
              <w:rPr>
                <w:rFonts w:eastAsia="標楷體"/>
              </w:rPr>
              <w:t>109</w:t>
            </w:r>
            <w:r w:rsidRPr="00C6534B">
              <w:rPr>
                <w:rFonts w:eastAsia="標楷體"/>
              </w:rPr>
              <w:t>年</w:t>
            </w:r>
            <w:r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月</w:t>
            </w:r>
            <w:r w:rsidRPr="00C6534B">
              <w:rPr>
                <w:rFonts w:eastAsia="標楷體"/>
              </w:rPr>
              <w:t>1</w:t>
            </w:r>
            <w:r w:rsidRPr="00C6534B">
              <w:rPr>
                <w:rFonts w:eastAsia="標楷體"/>
              </w:rPr>
              <w:t>日</w:t>
            </w:r>
          </w:p>
        </w:tc>
      </w:tr>
      <w:tr w:rsidR="00795B9D" w:rsidRPr="00C6534B" w14:paraId="5838ED0A" w14:textId="77777777" w:rsidTr="00795B9D">
        <w:trPr>
          <w:trHeight w:val="596"/>
        </w:trPr>
        <w:tc>
          <w:tcPr>
            <w:tcW w:w="4698" w:type="dxa"/>
            <w:vAlign w:val="center"/>
          </w:tcPr>
          <w:p w14:paraId="16B0A1A4" w14:textId="77777777" w:rsidR="00795B9D" w:rsidRPr="00C6534B" w:rsidRDefault="00795B9D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核可人</w:t>
            </w:r>
            <w:r w:rsidRPr="00C6534B">
              <w:rPr>
                <w:rFonts w:eastAsia="標楷體"/>
              </w:rPr>
              <w:t>(</w:t>
            </w:r>
            <w:r w:rsidRPr="00C6534B">
              <w:rPr>
                <w:rFonts w:eastAsia="標楷體"/>
              </w:rPr>
              <w:t>主管</w:t>
            </w:r>
            <w:r w:rsidRPr="00C6534B">
              <w:rPr>
                <w:rFonts w:eastAsia="標楷體"/>
              </w:rPr>
              <w:t>)</w:t>
            </w:r>
            <w:r w:rsidRPr="00C6534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135CE52" w14:textId="2B4351D0" w:rsidR="00795B9D" w:rsidRPr="00C6534B" w:rsidRDefault="00795B9D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頁次</w:t>
            </w:r>
            <w:r w:rsidRPr="00C6534B">
              <w:rPr>
                <w:rFonts w:eastAsia="標楷體"/>
              </w:rPr>
              <w:t>/</w:t>
            </w:r>
            <w:r w:rsidRPr="00C6534B">
              <w:rPr>
                <w:rFonts w:eastAsia="標楷體"/>
              </w:rPr>
              <w:t>總頁數：</w:t>
            </w:r>
            <w:r w:rsidRPr="00C6534B">
              <w:rPr>
                <w:rFonts w:eastAsia="標楷體"/>
              </w:rPr>
              <w:t xml:space="preserve">        </w:t>
            </w:r>
            <w:r w:rsidRPr="00C6534B">
              <w:rPr>
                <w:rFonts w:eastAsia="標楷體"/>
                <w:sz w:val="28"/>
                <w:szCs w:val="28"/>
              </w:rPr>
              <w:t>P.1/</w:t>
            </w:r>
            <w:r w:rsidR="00DD6A47" w:rsidRPr="00C6534B">
              <w:rPr>
                <w:rFonts w:eastAsia="標楷體"/>
                <w:sz w:val="28"/>
                <w:szCs w:val="28"/>
              </w:rPr>
              <w:t>1</w:t>
            </w:r>
          </w:p>
        </w:tc>
      </w:tr>
    </w:tbl>
    <w:p w14:paraId="1AEA7CE4" w14:textId="34A0E59E" w:rsidR="00795B9D" w:rsidRPr="00C6534B" w:rsidRDefault="00795B9D" w:rsidP="00795B9D">
      <w:pPr>
        <w:rPr>
          <w:rFonts w:eastAsia="標楷體"/>
        </w:rPr>
      </w:pPr>
      <w:r w:rsidRPr="00C6534B">
        <w:rPr>
          <w:rFonts w:eastAsia="標楷體"/>
          <w:sz w:val="20"/>
          <w:szCs w:val="20"/>
        </w:rPr>
        <w:t>參照：動物房設施標準操作程序：人員健康檢查規範</w:t>
      </w:r>
      <w:r w:rsidRPr="00C6534B">
        <w:rPr>
          <w:rFonts w:eastAsia="標楷體"/>
          <w:sz w:val="20"/>
          <w:szCs w:val="20"/>
        </w:rPr>
        <w:t>(</w:t>
      </w:r>
      <w:r w:rsidRPr="00C6534B">
        <w:rPr>
          <w:rFonts w:eastAsia="標楷體"/>
          <w:sz w:val="20"/>
        </w:rPr>
        <w:t>範例</w:t>
      </w:r>
      <w:r w:rsidRPr="00C6534B">
        <w:rPr>
          <w:rFonts w:eastAsia="標楷體"/>
          <w:sz w:val="20"/>
          <w:szCs w:val="20"/>
        </w:rPr>
        <w:t>)                     pccu-iacuc</w:t>
      </w:r>
      <w:r w:rsidRPr="00C6534B">
        <w:rPr>
          <w:rFonts w:eastAsia="標楷體"/>
          <w:sz w:val="20"/>
          <w:szCs w:val="20"/>
        </w:rPr>
        <w:t>編號</w:t>
      </w:r>
      <w:r w:rsidRPr="00C6534B">
        <w:rPr>
          <w:rFonts w:eastAsia="標楷體"/>
          <w:sz w:val="20"/>
          <w:szCs w:val="20"/>
        </w:rPr>
        <w:t>SOP22-01</w:t>
      </w:r>
    </w:p>
    <w:p w14:paraId="30C5EBA7" w14:textId="77777777" w:rsidR="00795B9D" w:rsidRPr="00C6534B" w:rsidRDefault="00795B9D" w:rsidP="00795B9D">
      <w:pPr>
        <w:rPr>
          <w:rFonts w:eastAsia="標楷體"/>
          <w:sz w:val="20"/>
        </w:rPr>
      </w:pPr>
      <w:r w:rsidRPr="00C6534B">
        <w:rPr>
          <w:rFonts w:eastAsia="標楷體"/>
          <w:sz w:val="20"/>
        </w:rPr>
        <w:t>行政院農業委員會專案計畫</w:t>
      </w:r>
      <w:r w:rsidRPr="00C6534B">
        <w:rPr>
          <w:rFonts w:eastAsia="標楷體"/>
          <w:sz w:val="20"/>
        </w:rPr>
        <w:t xml:space="preserve"> </w:t>
      </w:r>
      <w:r w:rsidRPr="00C6534B">
        <w:rPr>
          <w:rFonts w:eastAsia="標楷體"/>
          <w:sz w:val="20"/>
        </w:rPr>
        <w:t>中華實驗動物學會製作</w:t>
      </w:r>
    </w:p>
    <w:p w14:paraId="651702AE" w14:textId="77777777" w:rsidR="00671EE2" w:rsidRPr="00C6534B" w:rsidRDefault="00671EE2" w:rsidP="00671EE2">
      <w:pPr>
        <w:rPr>
          <w:rFonts w:eastAsia="標楷體"/>
        </w:rPr>
      </w:pPr>
    </w:p>
    <w:p w14:paraId="3ECEBD27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>一、目的：</w:t>
      </w:r>
    </w:p>
    <w:p w14:paraId="1C3B693F" w14:textId="77777777" w:rsidR="00671EE2" w:rsidRPr="00C6534B" w:rsidRDefault="00671EE2" w:rsidP="00671EE2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C6534B">
        <w:rPr>
          <w:rFonts w:ascii="Times New Roman" w:eastAsia="標楷體" w:hAnsi="Times New Roman"/>
        </w:rPr>
        <w:t>制定本動物房人員健康檢查規範，以維護人員之健康。</w:t>
      </w:r>
    </w:p>
    <w:p w14:paraId="2E4154D4" w14:textId="77777777" w:rsidR="00671EE2" w:rsidRPr="00C6534B" w:rsidRDefault="00671EE2" w:rsidP="00671EE2">
      <w:pPr>
        <w:pStyle w:val="a6"/>
        <w:rPr>
          <w:rFonts w:ascii="Times New Roman" w:eastAsia="標楷體" w:hAnsi="Times New Roman"/>
        </w:rPr>
      </w:pPr>
    </w:p>
    <w:p w14:paraId="1B6012AC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>二、適用範圍：</w:t>
      </w:r>
    </w:p>
    <w:p w14:paraId="4FB9192A" w14:textId="77777777" w:rsidR="00671EE2" w:rsidRPr="00C6534B" w:rsidRDefault="00671EE2" w:rsidP="00671EE2">
      <w:pPr>
        <w:ind w:left="480" w:firstLineChars="25" w:firstLine="6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一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</w:t>
      </w:r>
    </w:p>
    <w:p w14:paraId="0B074172" w14:textId="77777777" w:rsidR="00671EE2" w:rsidRPr="00C6534B" w:rsidRDefault="00671EE2" w:rsidP="00671EE2">
      <w:pPr>
        <w:ind w:left="570"/>
        <w:rPr>
          <w:rFonts w:eastAsia="標楷體"/>
        </w:rPr>
      </w:pPr>
    </w:p>
    <w:p w14:paraId="30665615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>三、程序：</w:t>
      </w:r>
    </w:p>
    <w:p w14:paraId="610128C9" w14:textId="77777777" w:rsidR="00671EE2" w:rsidRPr="00C6534B" w:rsidRDefault="00671EE2" w:rsidP="00671EE2">
      <w:pPr>
        <w:ind w:left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一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動物房工作人員於職前應進行健康檢查，以供評估是否適合其職務。</w:t>
      </w:r>
    </w:p>
    <w:p w14:paraId="048699F7" w14:textId="77777777" w:rsidR="00671EE2" w:rsidRPr="00C6534B" w:rsidRDefault="00671EE2" w:rsidP="00671EE2">
      <w:pPr>
        <w:ind w:left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二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對於從事具危險性之工作人員應進行定期健康檢查。</w:t>
      </w:r>
    </w:p>
    <w:p w14:paraId="3ACD3E45" w14:textId="77777777" w:rsidR="00671EE2" w:rsidRPr="00C6534B" w:rsidRDefault="00671EE2" w:rsidP="00671EE2">
      <w:pPr>
        <w:ind w:firstLineChars="200" w:firstLine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三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動物房工作人員職務上接觸動物者，應定期接受破傷風預防注射。</w:t>
      </w:r>
    </w:p>
    <w:p w14:paraId="6EDAB6FA" w14:textId="77777777" w:rsidR="00671EE2" w:rsidRPr="00C6534B" w:rsidRDefault="00671EE2" w:rsidP="00671EE2">
      <w:pPr>
        <w:ind w:leftChars="200" w:left="960" w:hangingChars="200" w:hanging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四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動物房工作人員職務上接觸靈長類動物者，應定期接受結核病檢查及相關病毒傳染病預防醫學之措施。</w:t>
      </w:r>
    </w:p>
    <w:p w14:paraId="57AA93D3" w14:textId="77777777" w:rsidR="00671EE2" w:rsidRPr="00C6534B" w:rsidRDefault="00671EE2" w:rsidP="00671EE2">
      <w:pPr>
        <w:ind w:left="48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五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動物房工作人員接受健康檢查或預防注射後，應將個人健康檢查或預</w:t>
      </w:r>
    </w:p>
    <w:p w14:paraId="45F5DAFF" w14:textId="77777777" w:rsidR="00671EE2" w:rsidRPr="00C6534B" w:rsidRDefault="00671EE2" w:rsidP="00671EE2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防注射日期及醫療單位記錄於「動物房人員健康檢查紀錄表」中，並歸</w:t>
      </w:r>
    </w:p>
    <w:p w14:paraId="03DF3E35" w14:textId="77777777" w:rsidR="00671EE2" w:rsidRPr="00C6534B" w:rsidRDefault="00671EE2" w:rsidP="00671EE2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檔保存以備查。</w:t>
      </w:r>
    </w:p>
    <w:p w14:paraId="26623B5E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>四、附錄：</w:t>
      </w:r>
    </w:p>
    <w:p w14:paraId="218C3CE6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 xml:space="preserve">    </w:t>
      </w:r>
      <w:r w:rsidRPr="00C6534B">
        <w:rPr>
          <w:rFonts w:eastAsia="標楷體"/>
        </w:rPr>
        <w:t>動物房人員健康檢查紀錄表</w:t>
      </w:r>
      <w:r w:rsidRPr="00C6534B">
        <w:rPr>
          <w:rFonts w:eastAsia="標楷體"/>
        </w:rPr>
        <w:t xml:space="preserve"> (SOP</w:t>
      </w:r>
      <w:r w:rsidRPr="00C6534B">
        <w:rPr>
          <w:rFonts w:eastAsia="標楷體"/>
        </w:rPr>
        <w:t>表格編號</w:t>
      </w:r>
      <w:r w:rsidRPr="00C6534B">
        <w:rPr>
          <w:rFonts w:eastAsia="標楷體"/>
        </w:rPr>
        <w:t>XXXXX-02)</w:t>
      </w:r>
    </w:p>
    <w:p w14:paraId="1C08FC6E" w14:textId="77777777" w:rsidR="00671EE2" w:rsidRPr="00C6534B" w:rsidRDefault="00671EE2" w:rsidP="00671EE2">
      <w:pPr>
        <w:rPr>
          <w:rFonts w:eastAsia="標楷體"/>
        </w:rPr>
      </w:pPr>
    </w:p>
    <w:p w14:paraId="1FC8B645" w14:textId="77777777" w:rsidR="00671EE2" w:rsidRPr="00C6534B" w:rsidRDefault="00671EE2" w:rsidP="00671EE2">
      <w:pPr>
        <w:rPr>
          <w:rFonts w:eastAsia="標楷體"/>
        </w:rPr>
      </w:pPr>
      <w:r w:rsidRPr="00C6534B">
        <w:rPr>
          <w:rFonts w:eastAsia="標楷體"/>
        </w:rPr>
        <w:t>五、參考資料：</w:t>
      </w:r>
    </w:p>
    <w:p w14:paraId="72053248" w14:textId="77777777" w:rsidR="00671EE2" w:rsidRPr="00C6534B" w:rsidRDefault="00671EE2" w:rsidP="00671EE2">
      <w:pPr>
        <w:ind w:left="480"/>
        <w:rPr>
          <w:rFonts w:eastAsia="標楷體"/>
        </w:rPr>
      </w:pPr>
      <w:r w:rsidRPr="00C6534B">
        <w:rPr>
          <w:rFonts w:eastAsia="標楷體"/>
        </w:rPr>
        <w:t>實驗動物管理與使用指南，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年版，中華實驗動物學會出版，民國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</w:t>
      </w:r>
      <w:r w:rsidRPr="00C6534B">
        <w:rPr>
          <w:rFonts w:eastAsia="標楷體"/>
        </w:rPr>
        <w:t>6</w:t>
      </w:r>
      <w:r w:rsidRPr="00C6534B">
        <w:rPr>
          <w:rFonts w:eastAsia="標楷體"/>
        </w:rPr>
        <w:t>月。</w:t>
      </w:r>
    </w:p>
    <w:p w14:paraId="4C66DD5B" w14:textId="77777777" w:rsidR="00671EE2" w:rsidRPr="00C6534B" w:rsidRDefault="00671EE2" w:rsidP="00671EE2">
      <w:pPr>
        <w:ind w:firstLineChars="200" w:firstLine="480"/>
        <w:rPr>
          <w:rFonts w:eastAsia="標楷體"/>
        </w:rPr>
      </w:pPr>
    </w:p>
    <w:p w14:paraId="2146C6CD" w14:textId="77777777" w:rsidR="00671EE2" w:rsidRPr="00C6534B" w:rsidRDefault="00671EE2" w:rsidP="00671EE2">
      <w:pPr>
        <w:rPr>
          <w:rFonts w:eastAsia="標楷體"/>
          <w:sz w:val="20"/>
        </w:rPr>
        <w:sectPr w:rsidR="00671EE2" w:rsidRPr="00C6534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4E76CE98" w14:textId="77777777" w:rsidR="00EF3C78" w:rsidRPr="00C6534B" w:rsidRDefault="00EF3C78" w:rsidP="00EF3C78">
      <w:pPr>
        <w:jc w:val="right"/>
        <w:rPr>
          <w:rFonts w:eastAsia="標楷體"/>
          <w:sz w:val="20"/>
          <w:szCs w:val="20"/>
          <w:u w:val="single"/>
        </w:rPr>
      </w:pPr>
      <w:r w:rsidRPr="00C6534B">
        <w:rPr>
          <w:rFonts w:eastAsia="標楷體"/>
          <w:sz w:val="20"/>
          <w:szCs w:val="20"/>
          <w:u w:val="single"/>
        </w:rPr>
        <w:lastRenderedPageBreak/>
        <w:t>109.9.1</w:t>
      </w:r>
      <w:r w:rsidRPr="00C6534B">
        <w:rPr>
          <w:rFonts w:eastAsia="標楷體"/>
          <w:sz w:val="20"/>
          <w:szCs w:val="20"/>
          <w:u w:val="single"/>
        </w:rPr>
        <w:t>本委員會</w:t>
      </w:r>
      <w:r w:rsidRPr="00C6534B">
        <w:rPr>
          <w:rFonts w:eastAsia="標楷體"/>
          <w:sz w:val="20"/>
          <w:szCs w:val="20"/>
          <w:u w:val="single"/>
        </w:rPr>
        <w:t>109</w:t>
      </w:r>
      <w:r w:rsidRPr="00C6534B">
        <w:rPr>
          <w:rFonts w:eastAsia="標楷體"/>
          <w:sz w:val="20"/>
          <w:szCs w:val="20"/>
          <w:u w:val="single"/>
        </w:rPr>
        <w:t>年度第</w:t>
      </w:r>
      <w:r w:rsidRPr="00C6534B">
        <w:rPr>
          <w:rFonts w:eastAsia="標楷體"/>
          <w:sz w:val="20"/>
          <w:szCs w:val="20"/>
          <w:u w:val="single"/>
        </w:rPr>
        <w:t>3</w:t>
      </w:r>
      <w:r w:rsidRPr="00C6534B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EF3C78" w:rsidRPr="00C6534B" w14:paraId="77A7BD95" w14:textId="77777777" w:rsidTr="001E05D3">
        <w:trPr>
          <w:trHeight w:val="790"/>
        </w:trPr>
        <w:tc>
          <w:tcPr>
            <w:tcW w:w="9667" w:type="dxa"/>
            <w:gridSpan w:val="2"/>
          </w:tcPr>
          <w:p w14:paraId="3EE06F91" w14:textId="77777777" w:rsidR="00EF3C78" w:rsidRPr="00C6534B" w:rsidRDefault="00EF3C78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中</w:t>
            </w:r>
            <w:r w:rsidRPr="00C6534B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6534B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4324D90E" w14:textId="4728EF34" w:rsidR="00EF3C78" w:rsidRPr="00C6534B" w:rsidRDefault="00EF3C78" w:rsidP="00EF3C7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22-01a</w:t>
            </w:r>
            <w:r w:rsidRPr="00C6534B">
              <w:rPr>
                <w:rFonts w:eastAsia="標楷體"/>
                <w:b/>
                <w:sz w:val="32"/>
                <w:szCs w:val="32"/>
              </w:rPr>
              <w:t>動物房</w:t>
            </w:r>
            <w:r w:rsidRPr="00C6534B">
              <w:rPr>
                <w:rFonts w:eastAsia="標楷體"/>
                <w:sz w:val="32"/>
              </w:rPr>
              <w:t>人員健康檢查</w:t>
            </w:r>
            <w:r w:rsidRPr="00C6534B">
              <w:rPr>
                <w:rFonts w:eastAsia="標楷體"/>
                <w:b/>
                <w:sz w:val="32"/>
                <w:szCs w:val="32"/>
              </w:rPr>
              <w:t>記錄表</w:t>
            </w:r>
            <w:r w:rsidRPr="00C6534B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</w:tc>
      </w:tr>
      <w:tr w:rsidR="00EF3C78" w:rsidRPr="00C6534B" w14:paraId="5DD90F52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7920F29D" w14:textId="77777777" w:rsidR="00EF3C78" w:rsidRPr="00C6534B" w:rsidRDefault="00EF3C7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撰寫人：張春梵執行秘書</w:t>
            </w:r>
            <w:r w:rsidRPr="00C6534B">
              <w:rPr>
                <w:rFonts w:eastAsia="標楷體"/>
                <w:sz w:val="16"/>
                <w:szCs w:val="16"/>
              </w:rPr>
              <w:t>(</w:t>
            </w:r>
            <w:r w:rsidRPr="00C6534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6534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0086A0C" w14:textId="77777777" w:rsidR="00EF3C78" w:rsidRPr="00C6534B" w:rsidRDefault="00EF3C7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發行日期：</w:t>
            </w:r>
            <w:r w:rsidRPr="00C6534B">
              <w:rPr>
                <w:rFonts w:eastAsia="標楷體"/>
              </w:rPr>
              <w:t>109</w:t>
            </w:r>
            <w:r w:rsidRPr="00C6534B">
              <w:rPr>
                <w:rFonts w:eastAsia="標楷體"/>
              </w:rPr>
              <w:t>年</w:t>
            </w:r>
            <w:r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月</w:t>
            </w:r>
            <w:r w:rsidRPr="00C6534B">
              <w:rPr>
                <w:rFonts w:eastAsia="標楷體"/>
              </w:rPr>
              <w:t>1</w:t>
            </w:r>
            <w:r w:rsidRPr="00C6534B">
              <w:rPr>
                <w:rFonts w:eastAsia="標楷體"/>
              </w:rPr>
              <w:t>日</w:t>
            </w:r>
          </w:p>
        </w:tc>
      </w:tr>
      <w:tr w:rsidR="00EF3C78" w:rsidRPr="00C6534B" w14:paraId="13EF01D2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6B2DA922" w14:textId="77777777" w:rsidR="00EF3C78" w:rsidRPr="00C6534B" w:rsidRDefault="00EF3C7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核可人</w:t>
            </w:r>
            <w:r w:rsidRPr="00C6534B">
              <w:rPr>
                <w:rFonts w:eastAsia="標楷體"/>
              </w:rPr>
              <w:t>(</w:t>
            </w:r>
            <w:r w:rsidRPr="00C6534B">
              <w:rPr>
                <w:rFonts w:eastAsia="標楷體"/>
              </w:rPr>
              <w:t>主管</w:t>
            </w:r>
            <w:r w:rsidRPr="00C6534B">
              <w:rPr>
                <w:rFonts w:eastAsia="標楷體"/>
              </w:rPr>
              <w:t>)</w:t>
            </w:r>
            <w:r w:rsidRPr="00C6534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1BE7DDA" w14:textId="77777777" w:rsidR="00EF3C78" w:rsidRPr="00C6534B" w:rsidRDefault="00EF3C78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頁次</w:t>
            </w:r>
            <w:r w:rsidRPr="00C6534B">
              <w:rPr>
                <w:rFonts w:eastAsia="標楷體"/>
              </w:rPr>
              <w:t>/</w:t>
            </w:r>
            <w:r w:rsidRPr="00C6534B">
              <w:rPr>
                <w:rFonts w:eastAsia="標楷體"/>
              </w:rPr>
              <w:t>總頁數：</w:t>
            </w:r>
            <w:r w:rsidRPr="00C6534B">
              <w:rPr>
                <w:rFonts w:eastAsia="標楷體"/>
              </w:rPr>
              <w:t xml:space="preserve">        </w:t>
            </w:r>
            <w:r w:rsidRPr="00C6534B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53257ECC" w14:textId="5084604E" w:rsidR="00EF3C78" w:rsidRPr="00C6534B" w:rsidRDefault="00EF3C78" w:rsidP="00EF3C78">
      <w:pPr>
        <w:rPr>
          <w:rFonts w:eastAsia="標楷體"/>
        </w:rPr>
      </w:pPr>
      <w:r w:rsidRPr="00C6534B">
        <w:rPr>
          <w:rFonts w:eastAsia="標楷體"/>
          <w:sz w:val="20"/>
          <w:szCs w:val="20"/>
        </w:rPr>
        <w:t>參照：動物房設施標準操作程序：</w:t>
      </w:r>
      <w:r w:rsidR="00316A4D" w:rsidRPr="00C6534B">
        <w:rPr>
          <w:rFonts w:eastAsia="標楷體"/>
          <w:sz w:val="20"/>
          <w:szCs w:val="20"/>
        </w:rPr>
        <w:t>動物房</w:t>
      </w:r>
      <w:r w:rsidRPr="00C6534B">
        <w:rPr>
          <w:rFonts w:eastAsia="標楷體"/>
          <w:sz w:val="20"/>
          <w:szCs w:val="20"/>
        </w:rPr>
        <w:t>人員健康檢查</w:t>
      </w:r>
      <w:r w:rsidR="00316A4D" w:rsidRPr="00C6534B">
        <w:rPr>
          <w:rFonts w:eastAsia="標楷體"/>
          <w:sz w:val="20"/>
          <w:szCs w:val="20"/>
        </w:rPr>
        <w:t>記錄表</w:t>
      </w:r>
      <w:r w:rsidRPr="00C6534B">
        <w:rPr>
          <w:rFonts w:eastAsia="標楷體"/>
          <w:sz w:val="20"/>
          <w:szCs w:val="20"/>
        </w:rPr>
        <w:t>(</w:t>
      </w:r>
      <w:r w:rsidRPr="00C6534B">
        <w:rPr>
          <w:rFonts w:eastAsia="標楷體"/>
          <w:sz w:val="20"/>
        </w:rPr>
        <w:t>範例</w:t>
      </w:r>
      <w:r w:rsidRPr="00C6534B">
        <w:rPr>
          <w:rFonts w:eastAsia="標楷體"/>
          <w:sz w:val="20"/>
          <w:szCs w:val="20"/>
        </w:rPr>
        <w:t xml:space="preserve">) </w:t>
      </w:r>
      <w:r w:rsidR="00316A4D" w:rsidRPr="00C6534B">
        <w:rPr>
          <w:rFonts w:eastAsia="標楷體"/>
          <w:sz w:val="20"/>
          <w:szCs w:val="20"/>
        </w:rPr>
        <w:t xml:space="preserve">        </w:t>
      </w:r>
      <w:r w:rsidRPr="00C6534B">
        <w:rPr>
          <w:rFonts w:eastAsia="標楷體"/>
          <w:sz w:val="20"/>
          <w:szCs w:val="20"/>
        </w:rPr>
        <w:t xml:space="preserve"> </w:t>
      </w:r>
      <w:r w:rsidR="00316A4D" w:rsidRPr="00C6534B">
        <w:rPr>
          <w:rFonts w:eastAsia="標楷體"/>
          <w:sz w:val="20"/>
          <w:szCs w:val="20"/>
        </w:rPr>
        <w:t xml:space="preserve"> </w:t>
      </w:r>
      <w:r w:rsidRPr="00C6534B">
        <w:rPr>
          <w:rFonts w:eastAsia="標楷體"/>
          <w:sz w:val="20"/>
          <w:szCs w:val="20"/>
        </w:rPr>
        <w:t xml:space="preserve">   pccu-iacuc</w:t>
      </w:r>
      <w:r w:rsidRPr="00C6534B">
        <w:rPr>
          <w:rFonts w:eastAsia="標楷體"/>
          <w:sz w:val="20"/>
          <w:szCs w:val="20"/>
        </w:rPr>
        <w:t>編號</w:t>
      </w:r>
      <w:r w:rsidRPr="00C6534B">
        <w:rPr>
          <w:rFonts w:eastAsia="標楷體"/>
          <w:sz w:val="20"/>
          <w:szCs w:val="20"/>
        </w:rPr>
        <w:t>SOP22-0</w:t>
      </w:r>
      <w:r w:rsidR="00316A4D" w:rsidRPr="00C6534B">
        <w:rPr>
          <w:rFonts w:eastAsia="標楷體"/>
          <w:sz w:val="20"/>
          <w:szCs w:val="20"/>
        </w:rPr>
        <w:t>1a</w:t>
      </w:r>
    </w:p>
    <w:p w14:paraId="607E4A13" w14:textId="77777777" w:rsidR="00EF3C78" w:rsidRPr="00C6534B" w:rsidRDefault="00EF3C78" w:rsidP="00EF3C78">
      <w:pPr>
        <w:rPr>
          <w:rFonts w:eastAsia="標楷體"/>
          <w:sz w:val="20"/>
        </w:rPr>
      </w:pPr>
      <w:r w:rsidRPr="00C6534B">
        <w:rPr>
          <w:rFonts w:eastAsia="標楷體"/>
          <w:sz w:val="20"/>
        </w:rPr>
        <w:t>行政院農業委員會專案計畫</w:t>
      </w:r>
      <w:r w:rsidRPr="00C6534B">
        <w:rPr>
          <w:rFonts w:eastAsia="標楷體"/>
          <w:sz w:val="20"/>
        </w:rPr>
        <w:t xml:space="preserve"> </w:t>
      </w:r>
      <w:r w:rsidRPr="00C6534B">
        <w:rPr>
          <w:rFonts w:eastAsia="標楷體"/>
          <w:sz w:val="20"/>
        </w:rPr>
        <w:t>中華實驗動物學會製作</w:t>
      </w:r>
    </w:p>
    <w:p w14:paraId="2624E580" w14:textId="77777777" w:rsidR="00EF3C78" w:rsidRPr="00C6534B" w:rsidRDefault="00EF3C78" w:rsidP="00671EE2">
      <w:pPr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044"/>
        <w:gridCol w:w="1382"/>
        <w:gridCol w:w="809"/>
        <w:gridCol w:w="809"/>
        <w:gridCol w:w="809"/>
        <w:gridCol w:w="809"/>
        <w:gridCol w:w="809"/>
        <w:gridCol w:w="2152"/>
      </w:tblGrid>
      <w:tr w:rsidR="00671EE2" w:rsidRPr="00C6534B" w14:paraId="2019D2F3" w14:textId="77777777" w:rsidTr="005073E6">
        <w:trPr>
          <w:cantSplit/>
          <w:trHeight w:val="343"/>
        </w:trPr>
        <w:tc>
          <w:tcPr>
            <w:tcW w:w="1044" w:type="dxa"/>
            <w:vMerge w:val="restart"/>
            <w:shd w:val="clear" w:color="auto" w:fill="D9D9D9" w:themeFill="background1" w:themeFillShade="D9"/>
          </w:tcPr>
          <w:p w14:paraId="49FE3D8F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398C7E6D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姓名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</w:tcPr>
          <w:p w14:paraId="5DDAEF84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33238594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健檢日期</w:t>
            </w:r>
          </w:p>
        </w:tc>
        <w:tc>
          <w:tcPr>
            <w:tcW w:w="1382" w:type="dxa"/>
            <w:vMerge w:val="restart"/>
            <w:shd w:val="clear" w:color="auto" w:fill="D9D9D9" w:themeFill="background1" w:themeFillShade="D9"/>
          </w:tcPr>
          <w:p w14:paraId="74C84472" w14:textId="77777777" w:rsidR="00671EE2" w:rsidRPr="00C6534B" w:rsidRDefault="00671EE2" w:rsidP="00795B9D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</w:p>
          <w:p w14:paraId="41F6C6C5" w14:textId="77777777" w:rsidR="00671EE2" w:rsidRPr="00C6534B" w:rsidRDefault="00671EE2" w:rsidP="00795B9D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C6534B">
              <w:rPr>
                <w:rFonts w:eastAsia="標楷體"/>
                <w:szCs w:val="24"/>
              </w:rPr>
              <w:t>醫療院所</w:t>
            </w:r>
          </w:p>
        </w:tc>
        <w:tc>
          <w:tcPr>
            <w:tcW w:w="4045" w:type="dxa"/>
            <w:gridSpan w:val="5"/>
            <w:shd w:val="clear" w:color="auto" w:fill="D9D9D9" w:themeFill="background1" w:themeFillShade="D9"/>
          </w:tcPr>
          <w:p w14:paraId="33344910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健</w:t>
            </w:r>
            <w:r w:rsidRPr="00C6534B">
              <w:rPr>
                <w:rFonts w:eastAsia="標楷體"/>
                <w:sz w:val="20"/>
              </w:rPr>
              <w:t xml:space="preserve"> </w:t>
            </w:r>
            <w:r w:rsidRPr="00C6534B">
              <w:rPr>
                <w:rFonts w:eastAsia="標楷體"/>
                <w:sz w:val="20"/>
              </w:rPr>
              <w:t>康</w:t>
            </w:r>
            <w:r w:rsidRPr="00C6534B">
              <w:rPr>
                <w:rFonts w:eastAsia="標楷體"/>
                <w:sz w:val="20"/>
              </w:rPr>
              <w:t xml:space="preserve"> </w:t>
            </w:r>
            <w:r w:rsidRPr="00C6534B">
              <w:rPr>
                <w:rFonts w:eastAsia="標楷體"/>
                <w:sz w:val="20"/>
              </w:rPr>
              <w:t>檢</w:t>
            </w:r>
            <w:r w:rsidRPr="00C6534B">
              <w:rPr>
                <w:rFonts w:eastAsia="標楷體"/>
                <w:sz w:val="20"/>
              </w:rPr>
              <w:t xml:space="preserve"> </w:t>
            </w:r>
            <w:r w:rsidRPr="00C6534B">
              <w:rPr>
                <w:rFonts w:eastAsia="標楷體"/>
                <w:sz w:val="20"/>
              </w:rPr>
              <w:t>查</w:t>
            </w:r>
            <w:r w:rsidRPr="00C6534B">
              <w:rPr>
                <w:rFonts w:eastAsia="標楷體"/>
                <w:sz w:val="20"/>
              </w:rPr>
              <w:t xml:space="preserve"> </w:t>
            </w:r>
            <w:r w:rsidRPr="00C6534B">
              <w:rPr>
                <w:rFonts w:eastAsia="標楷體"/>
                <w:sz w:val="20"/>
              </w:rPr>
              <w:t>項</w:t>
            </w:r>
            <w:r w:rsidRPr="00C6534B">
              <w:rPr>
                <w:rFonts w:eastAsia="標楷體"/>
                <w:sz w:val="20"/>
              </w:rPr>
              <w:t xml:space="preserve"> </w:t>
            </w:r>
            <w:r w:rsidRPr="00C6534B">
              <w:rPr>
                <w:rFonts w:eastAsia="標楷體"/>
                <w:sz w:val="20"/>
              </w:rPr>
              <w:t>目</w:t>
            </w:r>
          </w:p>
        </w:tc>
        <w:tc>
          <w:tcPr>
            <w:tcW w:w="2152" w:type="dxa"/>
            <w:vMerge w:val="restart"/>
            <w:shd w:val="clear" w:color="auto" w:fill="D9D9D9" w:themeFill="background1" w:themeFillShade="D9"/>
          </w:tcPr>
          <w:p w14:paraId="77E3A7F3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73AF1DDE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備註</w:t>
            </w:r>
          </w:p>
        </w:tc>
      </w:tr>
      <w:tr w:rsidR="00671EE2" w:rsidRPr="00C6534B" w14:paraId="4721E8F0" w14:textId="77777777" w:rsidTr="005073E6">
        <w:trPr>
          <w:cantSplit/>
          <w:trHeight w:val="145"/>
        </w:trPr>
        <w:tc>
          <w:tcPr>
            <w:tcW w:w="1044" w:type="dxa"/>
            <w:vMerge/>
            <w:shd w:val="clear" w:color="auto" w:fill="D9D9D9" w:themeFill="background1" w:themeFillShade="D9"/>
          </w:tcPr>
          <w:p w14:paraId="19BE6D27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</w:tcPr>
          <w:p w14:paraId="396E1F79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82" w:type="dxa"/>
            <w:vMerge/>
            <w:shd w:val="clear" w:color="auto" w:fill="D9D9D9" w:themeFill="background1" w:themeFillShade="D9"/>
          </w:tcPr>
          <w:p w14:paraId="50BA4889" w14:textId="77777777" w:rsidR="00671EE2" w:rsidRPr="00C6534B" w:rsidRDefault="00671EE2" w:rsidP="00795B9D">
            <w:pPr>
              <w:pStyle w:val="a9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14:paraId="157D98F9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0E623CD6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一般性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69C48FF1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34D30537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肝功能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1E7BE1B4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118E7E40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腎功能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228E1825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40411470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X</w:t>
            </w:r>
            <w:r w:rsidRPr="00C6534B">
              <w:rPr>
                <w:rFonts w:eastAsia="標楷體"/>
                <w:sz w:val="20"/>
              </w:rPr>
              <w:t>光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1BB9F417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  <w:p w14:paraId="47D5E34F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  <w:r w:rsidRPr="00C6534B">
              <w:rPr>
                <w:rFonts w:eastAsia="標楷體"/>
                <w:sz w:val="20"/>
              </w:rPr>
              <w:t>其他</w:t>
            </w:r>
          </w:p>
        </w:tc>
        <w:tc>
          <w:tcPr>
            <w:tcW w:w="2152" w:type="dxa"/>
            <w:vMerge/>
            <w:shd w:val="clear" w:color="auto" w:fill="D9D9D9" w:themeFill="background1" w:themeFillShade="D9"/>
          </w:tcPr>
          <w:p w14:paraId="737E1614" w14:textId="77777777" w:rsidR="00671EE2" w:rsidRPr="00C6534B" w:rsidRDefault="00671EE2" w:rsidP="00795B9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671EE2" w:rsidRPr="00C6534B" w14:paraId="4BE1C832" w14:textId="77777777" w:rsidTr="00316A4D">
        <w:trPr>
          <w:trHeight w:val="707"/>
        </w:trPr>
        <w:tc>
          <w:tcPr>
            <w:tcW w:w="1044" w:type="dxa"/>
          </w:tcPr>
          <w:p w14:paraId="7AF219C6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  <w:p w14:paraId="34D3B1EC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1044" w:type="dxa"/>
          </w:tcPr>
          <w:p w14:paraId="385D8147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1382" w:type="dxa"/>
          </w:tcPr>
          <w:p w14:paraId="763552C3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14:paraId="76B4F81A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14:paraId="179EE1A1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14:paraId="45428B6B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14:paraId="24EB6EF9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809" w:type="dxa"/>
          </w:tcPr>
          <w:p w14:paraId="770D1DE5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  <w:tc>
          <w:tcPr>
            <w:tcW w:w="2152" w:type="dxa"/>
          </w:tcPr>
          <w:p w14:paraId="4D40D96B" w14:textId="77777777" w:rsidR="00671EE2" w:rsidRPr="00C6534B" w:rsidRDefault="00671EE2" w:rsidP="00795B9D">
            <w:pPr>
              <w:jc w:val="center"/>
              <w:rPr>
                <w:rFonts w:eastAsia="標楷體"/>
              </w:rPr>
            </w:pPr>
          </w:p>
        </w:tc>
      </w:tr>
      <w:tr w:rsidR="00671EE2" w:rsidRPr="00C6534B" w14:paraId="6EB16783" w14:textId="77777777" w:rsidTr="00316A4D">
        <w:trPr>
          <w:trHeight w:val="727"/>
        </w:trPr>
        <w:tc>
          <w:tcPr>
            <w:tcW w:w="1044" w:type="dxa"/>
          </w:tcPr>
          <w:p w14:paraId="2FC9F657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71FC28B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71B2EEC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787E9976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BD22FF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3987DAF2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BE74E2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3AF1380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E8BF8B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6AD0FE1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59D01F54" w14:textId="77777777" w:rsidTr="00316A4D">
        <w:trPr>
          <w:trHeight w:val="707"/>
        </w:trPr>
        <w:tc>
          <w:tcPr>
            <w:tcW w:w="1044" w:type="dxa"/>
          </w:tcPr>
          <w:p w14:paraId="26DD09CC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08CD9EA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534CCB8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4427F558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BFC16DF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106440D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086D74CD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A269A49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5F9DD1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3DA40E9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1DE24A41" w14:textId="77777777" w:rsidTr="00316A4D">
        <w:trPr>
          <w:trHeight w:val="727"/>
        </w:trPr>
        <w:tc>
          <w:tcPr>
            <w:tcW w:w="1044" w:type="dxa"/>
          </w:tcPr>
          <w:p w14:paraId="204EB202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060FBE10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24FB1C4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507930B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44F3459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D981FE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00DF95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323D05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FFC102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1404F972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3340FA86" w14:textId="77777777" w:rsidTr="00316A4D">
        <w:trPr>
          <w:trHeight w:val="707"/>
        </w:trPr>
        <w:tc>
          <w:tcPr>
            <w:tcW w:w="1044" w:type="dxa"/>
          </w:tcPr>
          <w:p w14:paraId="0D47702A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08A6B8D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7F0E4282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611A61B9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C23D0A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5082D00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5B3116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1B02D7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0ECCB77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5EA67770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3BD0EE6D" w14:textId="77777777" w:rsidTr="00316A4D">
        <w:trPr>
          <w:trHeight w:val="727"/>
        </w:trPr>
        <w:tc>
          <w:tcPr>
            <w:tcW w:w="1044" w:type="dxa"/>
          </w:tcPr>
          <w:p w14:paraId="5ED7C3AA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167A3A8F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6A2545B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32F00EB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3E7153C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CA7D63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DD16BB8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61E621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6A5C3B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4052995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18CFCECA" w14:textId="77777777" w:rsidTr="00316A4D">
        <w:trPr>
          <w:trHeight w:val="707"/>
        </w:trPr>
        <w:tc>
          <w:tcPr>
            <w:tcW w:w="1044" w:type="dxa"/>
          </w:tcPr>
          <w:p w14:paraId="5957AD4E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13A05DC8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0A3A9056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03BFDC1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26AC4E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050FCEDF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A80007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B9F1C6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210FA8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3067CA7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6FFD5AFE" w14:textId="77777777" w:rsidTr="00316A4D">
        <w:trPr>
          <w:trHeight w:val="727"/>
        </w:trPr>
        <w:tc>
          <w:tcPr>
            <w:tcW w:w="1044" w:type="dxa"/>
          </w:tcPr>
          <w:p w14:paraId="773CE9C1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76E0912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202DE26F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1B547EA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38B038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713942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5289AC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1C5A320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360FC14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157621D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47ED67DB" w14:textId="77777777" w:rsidTr="00316A4D">
        <w:trPr>
          <w:trHeight w:val="707"/>
        </w:trPr>
        <w:tc>
          <w:tcPr>
            <w:tcW w:w="1044" w:type="dxa"/>
          </w:tcPr>
          <w:p w14:paraId="6598C851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3149C9F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76D6740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1C2D31B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0CD8195D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951B1E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E225F0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7A387C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79C8BA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2BA7301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0488F650" w14:textId="77777777" w:rsidTr="00316A4D">
        <w:trPr>
          <w:trHeight w:val="727"/>
        </w:trPr>
        <w:tc>
          <w:tcPr>
            <w:tcW w:w="1044" w:type="dxa"/>
          </w:tcPr>
          <w:p w14:paraId="79B6138C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5918DDA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29FBB91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38F973E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4DFA9F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387AAF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6B7925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B75D2B1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220CE42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5F957A7D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76711885" w14:textId="77777777" w:rsidTr="00316A4D">
        <w:trPr>
          <w:trHeight w:val="707"/>
        </w:trPr>
        <w:tc>
          <w:tcPr>
            <w:tcW w:w="1044" w:type="dxa"/>
          </w:tcPr>
          <w:p w14:paraId="155E19EE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5615822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122EB89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256CF31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FB7937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0A07C8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47D6AB3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1172A10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598CA7B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019CC65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360D3653" w14:textId="77777777" w:rsidTr="00316A4D">
        <w:trPr>
          <w:trHeight w:val="727"/>
        </w:trPr>
        <w:tc>
          <w:tcPr>
            <w:tcW w:w="1044" w:type="dxa"/>
          </w:tcPr>
          <w:p w14:paraId="7730B1F2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2227911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62F6FDA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386D834D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C52EB13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4112A64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1942D2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3C94D728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350EF6E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1A226F1C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  <w:tr w:rsidR="00671EE2" w:rsidRPr="00C6534B" w14:paraId="50391B30" w14:textId="77777777" w:rsidTr="00316A4D">
        <w:trPr>
          <w:trHeight w:val="364"/>
        </w:trPr>
        <w:tc>
          <w:tcPr>
            <w:tcW w:w="1044" w:type="dxa"/>
          </w:tcPr>
          <w:p w14:paraId="33E9EDFD" w14:textId="77777777" w:rsidR="00671EE2" w:rsidRPr="00C6534B" w:rsidRDefault="00671EE2" w:rsidP="00795B9D">
            <w:pPr>
              <w:rPr>
                <w:rFonts w:eastAsia="標楷體"/>
              </w:rPr>
            </w:pPr>
          </w:p>
          <w:p w14:paraId="305BC29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044" w:type="dxa"/>
          </w:tcPr>
          <w:p w14:paraId="4B45508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1382" w:type="dxa"/>
          </w:tcPr>
          <w:p w14:paraId="3D3043C8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FA5349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7FDF2BAA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2F9B1C8F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6CA360E7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809" w:type="dxa"/>
          </w:tcPr>
          <w:p w14:paraId="52C97EA5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  <w:tc>
          <w:tcPr>
            <w:tcW w:w="2152" w:type="dxa"/>
          </w:tcPr>
          <w:p w14:paraId="170C5C2E" w14:textId="77777777" w:rsidR="00671EE2" w:rsidRPr="00C6534B" w:rsidRDefault="00671EE2" w:rsidP="00795B9D">
            <w:pPr>
              <w:rPr>
                <w:rFonts w:eastAsia="標楷體"/>
              </w:rPr>
            </w:pPr>
          </w:p>
        </w:tc>
      </w:tr>
    </w:tbl>
    <w:p w14:paraId="6E377568" w14:textId="77777777" w:rsidR="00671EE2" w:rsidRPr="00C6534B" w:rsidRDefault="00671EE2" w:rsidP="00795B9D">
      <w:pPr>
        <w:rPr>
          <w:rFonts w:eastAsia="標楷體"/>
        </w:rPr>
      </w:pPr>
    </w:p>
    <w:p w14:paraId="60A00C7E" w14:textId="77777777" w:rsidR="00671EE2" w:rsidRPr="00C6534B" w:rsidRDefault="00671EE2" w:rsidP="0034239F">
      <w:pPr>
        <w:ind w:left="480" w:hangingChars="200" w:hanging="480"/>
        <w:rPr>
          <w:rFonts w:eastAsia="標楷體"/>
        </w:rPr>
        <w:sectPr w:rsidR="00671EE2" w:rsidRPr="00C6534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02ADE4E4" w14:textId="77777777" w:rsidR="0018569C" w:rsidRPr="00C6534B" w:rsidRDefault="0018569C" w:rsidP="0018569C">
      <w:pPr>
        <w:jc w:val="right"/>
        <w:rPr>
          <w:rFonts w:eastAsia="標楷體"/>
          <w:sz w:val="20"/>
          <w:szCs w:val="20"/>
          <w:u w:val="single"/>
        </w:rPr>
      </w:pPr>
      <w:r w:rsidRPr="00C6534B">
        <w:rPr>
          <w:rFonts w:eastAsia="標楷體"/>
          <w:sz w:val="20"/>
          <w:szCs w:val="20"/>
          <w:u w:val="single"/>
        </w:rPr>
        <w:lastRenderedPageBreak/>
        <w:t>109.9.1</w:t>
      </w:r>
      <w:r w:rsidRPr="00C6534B">
        <w:rPr>
          <w:rFonts w:eastAsia="標楷體"/>
          <w:sz w:val="20"/>
          <w:szCs w:val="20"/>
          <w:u w:val="single"/>
        </w:rPr>
        <w:t>本委員會</w:t>
      </w:r>
      <w:r w:rsidRPr="00C6534B">
        <w:rPr>
          <w:rFonts w:eastAsia="標楷體"/>
          <w:sz w:val="20"/>
          <w:szCs w:val="20"/>
          <w:u w:val="single"/>
        </w:rPr>
        <w:t>109</w:t>
      </w:r>
      <w:r w:rsidRPr="00C6534B">
        <w:rPr>
          <w:rFonts w:eastAsia="標楷體"/>
          <w:sz w:val="20"/>
          <w:szCs w:val="20"/>
          <w:u w:val="single"/>
        </w:rPr>
        <w:t>年度第</w:t>
      </w:r>
      <w:r w:rsidRPr="00C6534B">
        <w:rPr>
          <w:rFonts w:eastAsia="標楷體"/>
          <w:sz w:val="20"/>
          <w:szCs w:val="20"/>
          <w:u w:val="single"/>
        </w:rPr>
        <w:t>3</w:t>
      </w:r>
      <w:r w:rsidRPr="00C6534B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18569C" w:rsidRPr="00C6534B" w14:paraId="273BA311" w14:textId="77777777" w:rsidTr="0018569C">
        <w:trPr>
          <w:trHeight w:val="790"/>
        </w:trPr>
        <w:tc>
          <w:tcPr>
            <w:tcW w:w="9667" w:type="dxa"/>
            <w:gridSpan w:val="2"/>
          </w:tcPr>
          <w:p w14:paraId="6432A1E5" w14:textId="77777777" w:rsidR="0018569C" w:rsidRPr="00C6534B" w:rsidRDefault="0018569C" w:rsidP="0018569C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中</w:t>
            </w:r>
            <w:r w:rsidRPr="00C6534B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6534B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0579A856" w14:textId="3EFAF515" w:rsidR="0018569C" w:rsidRPr="00C6534B" w:rsidRDefault="0018569C" w:rsidP="0018569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22-</w:t>
            </w:r>
            <w:r w:rsidR="00167FB5" w:rsidRPr="00C6534B">
              <w:rPr>
                <w:rFonts w:eastAsia="標楷體"/>
                <w:sz w:val="32"/>
                <w:szCs w:val="32"/>
              </w:rPr>
              <w:t>02</w:t>
            </w:r>
            <w:r w:rsidR="00795B9D" w:rsidRPr="00C6534B">
              <w:rPr>
                <w:rFonts w:eastAsia="標楷體"/>
                <w:sz w:val="32"/>
              </w:rPr>
              <w:t>人員健康檢查與工作安全</w:t>
            </w:r>
            <w:r w:rsidRPr="00C6534B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18569C" w:rsidRPr="00C6534B" w14:paraId="5F4940F4" w14:textId="77777777" w:rsidTr="0018569C">
        <w:trPr>
          <w:trHeight w:val="557"/>
        </w:trPr>
        <w:tc>
          <w:tcPr>
            <w:tcW w:w="4698" w:type="dxa"/>
            <w:vAlign w:val="center"/>
          </w:tcPr>
          <w:p w14:paraId="35EB8304" w14:textId="77777777" w:rsidR="0018569C" w:rsidRPr="00C6534B" w:rsidRDefault="0018569C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撰寫人：張春梵執行秘書</w:t>
            </w:r>
            <w:r w:rsidRPr="00C6534B">
              <w:rPr>
                <w:rFonts w:eastAsia="標楷體"/>
                <w:sz w:val="16"/>
                <w:szCs w:val="16"/>
              </w:rPr>
              <w:t>(</w:t>
            </w:r>
            <w:r w:rsidRPr="00C6534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6534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270E0101" w14:textId="77777777" w:rsidR="0018569C" w:rsidRPr="00C6534B" w:rsidRDefault="0018569C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發行日期：</w:t>
            </w:r>
            <w:r w:rsidRPr="00C6534B">
              <w:rPr>
                <w:rFonts w:eastAsia="標楷體"/>
              </w:rPr>
              <w:t>109</w:t>
            </w:r>
            <w:r w:rsidRPr="00C6534B">
              <w:rPr>
                <w:rFonts w:eastAsia="標楷體"/>
              </w:rPr>
              <w:t>年</w:t>
            </w:r>
            <w:r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月</w:t>
            </w:r>
            <w:r w:rsidRPr="00C6534B">
              <w:rPr>
                <w:rFonts w:eastAsia="標楷體"/>
              </w:rPr>
              <w:t>1</w:t>
            </w:r>
            <w:r w:rsidRPr="00C6534B">
              <w:rPr>
                <w:rFonts w:eastAsia="標楷體"/>
              </w:rPr>
              <w:t>日</w:t>
            </w:r>
          </w:p>
        </w:tc>
      </w:tr>
      <w:tr w:rsidR="0018569C" w:rsidRPr="00C6534B" w14:paraId="69E6912C" w14:textId="77777777" w:rsidTr="0018569C">
        <w:trPr>
          <w:trHeight w:val="596"/>
        </w:trPr>
        <w:tc>
          <w:tcPr>
            <w:tcW w:w="4698" w:type="dxa"/>
            <w:vAlign w:val="center"/>
          </w:tcPr>
          <w:p w14:paraId="184DB652" w14:textId="77777777" w:rsidR="0018569C" w:rsidRPr="00C6534B" w:rsidRDefault="0018569C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核可人</w:t>
            </w:r>
            <w:r w:rsidRPr="00C6534B">
              <w:rPr>
                <w:rFonts w:eastAsia="標楷體"/>
              </w:rPr>
              <w:t>(</w:t>
            </w:r>
            <w:r w:rsidRPr="00C6534B">
              <w:rPr>
                <w:rFonts w:eastAsia="標楷體"/>
              </w:rPr>
              <w:t>主管</w:t>
            </w:r>
            <w:r w:rsidRPr="00C6534B">
              <w:rPr>
                <w:rFonts w:eastAsia="標楷體"/>
              </w:rPr>
              <w:t>)</w:t>
            </w:r>
            <w:r w:rsidRPr="00C6534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8582DEB" w14:textId="652FA5E4" w:rsidR="0018569C" w:rsidRPr="00C6534B" w:rsidRDefault="0018569C" w:rsidP="00883019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頁次</w:t>
            </w:r>
            <w:r w:rsidRPr="00C6534B">
              <w:rPr>
                <w:rFonts w:eastAsia="標楷體"/>
              </w:rPr>
              <w:t>/</w:t>
            </w:r>
            <w:r w:rsidRPr="00C6534B">
              <w:rPr>
                <w:rFonts w:eastAsia="標楷體"/>
              </w:rPr>
              <w:t>總頁數：</w:t>
            </w:r>
            <w:r w:rsidRPr="00C6534B">
              <w:rPr>
                <w:rFonts w:eastAsia="標楷體"/>
              </w:rPr>
              <w:t xml:space="preserve">        </w:t>
            </w:r>
            <w:r w:rsidRPr="00C6534B">
              <w:rPr>
                <w:rFonts w:eastAsia="標楷體"/>
                <w:sz w:val="28"/>
                <w:szCs w:val="28"/>
              </w:rPr>
              <w:t>P.1/</w:t>
            </w:r>
            <w:r w:rsidR="00883019" w:rsidRPr="00C6534B">
              <w:rPr>
                <w:rFonts w:eastAsia="標楷體"/>
                <w:sz w:val="28"/>
                <w:szCs w:val="28"/>
              </w:rPr>
              <w:t>2</w:t>
            </w:r>
          </w:p>
        </w:tc>
      </w:tr>
    </w:tbl>
    <w:p w14:paraId="4D5C281D" w14:textId="22B1F3BA" w:rsidR="0018569C" w:rsidRPr="00C6534B" w:rsidRDefault="0018569C" w:rsidP="0018569C">
      <w:pPr>
        <w:rPr>
          <w:rFonts w:eastAsia="標楷體"/>
        </w:rPr>
      </w:pPr>
      <w:r w:rsidRPr="00C6534B">
        <w:rPr>
          <w:rFonts w:eastAsia="標楷體"/>
          <w:sz w:val="20"/>
          <w:szCs w:val="20"/>
        </w:rPr>
        <w:t>參照：動物房設施標準操作程序：人員</w:t>
      </w:r>
      <w:r w:rsidR="00883019" w:rsidRPr="00C6534B">
        <w:rPr>
          <w:rFonts w:eastAsia="標楷體"/>
          <w:sz w:val="20"/>
          <w:szCs w:val="20"/>
        </w:rPr>
        <w:t>工作</w:t>
      </w:r>
      <w:r w:rsidRPr="00C6534B">
        <w:rPr>
          <w:rFonts w:eastAsia="標楷體"/>
          <w:sz w:val="20"/>
          <w:szCs w:val="20"/>
        </w:rPr>
        <w:t>安全</w:t>
      </w:r>
      <w:r w:rsidR="00883019" w:rsidRPr="00C6534B">
        <w:rPr>
          <w:rFonts w:eastAsia="標楷體"/>
          <w:sz w:val="20"/>
          <w:szCs w:val="20"/>
        </w:rPr>
        <w:t>規範</w:t>
      </w:r>
      <w:r w:rsidRPr="00C6534B">
        <w:rPr>
          <w:rFonts w:eastAsia="標楷體"/>
          <w:sz w:val="20"/>
          <w:szCs w:val="20"/>
        </w:rPr>
        <w:t>(</w:t>
      </w:r>
      <w:r w:rsidR="00883019" w:rsidRPr="00C6534B">
        <w:rPr>
          <w:rFonts w:eastAsia="標楷體"/>
          <w:sz w:val="20"/>
        </w:rPr>
        <w:t>範例</w:t>
      </w:r>
      <w:r w:rsidRPr="00C6534B">
        <w:rPr>
          <w:rFonts w:eastAsia="標楷體"/>
          <w:sz w:val="20"/>
          <w:szCs w:val="20"/>
        </w:rPr>
        <w:t xml:space="preserve">) </w:t>
      </w:r>
      <w:r w:rsidR="00883019" w:rsidRPr="00C6534B">
        <w:rPr>
          <w:rFonts w:eastAsia="標楷體"/>
          <w:sz w:val="20"/>
          <w:szCs w:val="20"/>
        </w:rPr>
        <w:t xml:space="preserve">         </w:t>
      </w:r>
      <w:r w:rsidRPr="00C6534B">
        <w:rPr>
          <w:rFonts w:eastAsia="標楷體"/>
          <w:sz w:val="20"/>
          <w:szCs w:val="20"/>
        </w:rPr>
        <w:t xml:space="preserve"> </w:t>
      </w:r>
      <w:r w:rsidR="00883019" w:rsidRPr="00C6534B">
        <w:rPr>
          <w:rFonts w:eastAsia="標楷體"/>
          <w:sz w:val="20"/>
          <w:szCs w:val="20"/>
        </w:rPr>
        <w:t xml:space="preserve">  </w:t>
      </w:r>
      <w:r w:rsidRPr="00C6534B">
        <w:rPr>
          <w:rFonts w:eastAsia="標楷體"/>
          <w:sz w:val="20"/>
          <w:szCs w:val="20"/>
        </w:rPr>
        <w:t xml:space="preserve"> </w:t>
      </w:r>
      <w:r w:rsidR="00883019" w:rsidRPr="00C6534B">
        <w:rPr>
          <w:rFonts w:eastAsia="標楷體"/>
          <w:sz w:val="20"/>
          <w:szCs w:val="20"/>
        </w:rPr>
        <w:t xml:space="preserve">    </w:t>
      </w:r>
      <w:r w:rsidRPr="00C6534B">
        <w:rPr>
          <w:rFonts w:eastAsia="標楷體"/>
          <w:sz w:val="20"/>
          <w:szCs w:val="20"/>
        </w:rPr>
        <w:t xml:space="preserve">     pccu-iacuc</w:t>
      </w:r>
      <w:r w:rsidRPr="00C6534B">
        <w:rPr>
          <w:rFonts w:eastAsia="標楷體"/>
          <w:sz w:val="20"/>
          <w:szCs w:val="20"/>
        </w:rPr>
        <w:t>編號</w:t>
      </w:r>
      <w:r w:rsidRPr="00C6534B">
        <w:rPr>
          <w:rFonts w:eastAsia="標楷體"/>
          <w:sz w:val="20"/>
          <w:szCs w:val="20"/>
        </w:rPr>
        <w:t>SOP22-</w:t>
      </w:r>
      <w:r w:rsidR="00827B6E" w:rsidRPr="00C6534B">
        <w:rPr>
          <w:rFonts w:eastAsia="標楷體"/>
          <w:sz w:val="20"/>
          <w:szCs w:val="20"/>
        </w:rPr>
        <w:t>02</w:t>
      </w:r>
    </w:p>
    <w:p w14:paraId="637BC649" w14:textId="77777777" w:rsidR="0018569C" w:rsidRPr="00C6534B" w:rsidRDefault="0018569C" w:rsidP="0018569C">
      <w:pPr>
        <w:rPr>
          <w:rFonts w:eastAsia="標楷體"/>
          <w:sz w:val="20"/>
        </w:rPr>
      </w:pPr>
      <w:r w:rsidRPr="00C6534B">
        <w:rPr>
          <w:rFonts w:eastAsia="標楷體"/>
          <w:sz w:val="20"/>
        </w:rPr>
        <w:t>行政院農業委員會專案計畫</w:t>
      </w:r>
      <w:r w:rsidRPr="00C6534B">
        <w:rPr>
          <w:rFonts w:eastAsia="標楷體"/>
          <w:sz w:val="20"/>
        </w:rPr>
        <w:t xml:space="preserve"> </w:t>
      </w:r>
      <w:r w:rsidRPr="00C6534B">
        <w:rPr>
          <w:rFonts w:eastAsia="標楷體"/>
          <w:sz w:val="20"/>
        </w:rPr>
        <w:t>中華實驗動物學會製作</w:t>
      </w:r>
    </w:p>
    <w:p w14:paraId="006225A9" w14:textId="77777777" w:rsidR="00502298" w:rsidRPr="00C6534B" w:rsidRDefault="00502298" w:rsidP="0034239F">
      <w:pPr>
        <w:rPr>
          <w:rFonts w:eastAsia="標楷體"/>
        </w:rPr>
      </w:pPr>
    </w:p>
    <w:p w14:paraId="679D4297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一、目的：</w:t>
      </w:r>
    </w:p>
    <w:p w14:paraId="171091EB" w14:textId="77777777" w:rsidR="0034239F" w:rsidRPr="00C6534B" w:rsidRDefault="0034239F" w:rsidP="0034239F">
      <w:pPr>
        <w:pStyle w:val="a6"/>
        <w:ind w:leftChars="225" w:left="540"/>
        <w:rPr>
          <w:rFonts w:ascii="Times New Roman" w:eastAsia="標楷體" w:hAnsi="Times New Roman"/>
        </w:rPr>
      </w:pPr>
      <w:r w:rsidRPr="00C6534B">
        <w:rPr>
          <w:rFonts w:ascii="Times New Roman" w:eastAsia="標楷體" w:hAnsi="Times New Roman"/>
        </w:rPr>
        <w:t>制定本動物房人員於動物房內工作時之安全規範，以保障及維護人員之健康。</w:t>
      </w:r>
    </w:p>
    <w:p w14:paraId="71BAAFE5" w14:textId="77777777" w:rsidR="0034239F" w:rsidRPr="00C6534B" w:rsidRDefault="0034239F" w:rsidP="0034239F">
      <w:pPr>
        <w:pStyle w:val="a6"/>
        <w:rPr>
          <w:rFonts w:ascii="Times New Roman" w:eastAsia="標楷體" w:hAnsi="Times New Roman"/>
        </w:rPr>
      </w:pPr>
    </w:p>
    <w:p w14:paraId="21FAE7FE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二、適用範圍：</w:t>
      </w:r>
    </w:p>
    <w:p w14:paraId="31A2C23B" w14:textId="77777777" w:rsidR="0034239F" w:rsidRPr="00C6534B" w:rsidRDefault="0034239F" w:rsidP="0034239F">
      <w:pPr>
        <w:ind w:left="480" w:firstLineChars="25" w:firstLine="6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一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動物房工作人員</w:t>
      </w:r>
    </w:p>
    <w:p w14:paraId="4C022BCC" w14:textId="77777777" w:rsidR="0034239F" w:rsidRPr="00C6534B" w:rsidRDefault="0034239F" w:rsidP="0034239F">
      <w:pPr>
        <w:ind w:left="570"/>
        <w:rPr>
          <w:rFonts w:eastAsia="標楷體"/>
        </w:rPr>
      </w:pPr>
      <w:r w:rsidRPr="00C6534B">
        <w:rPr>
          <w:rFonts w:eastAsia="標楷體"/>
        </w:rPr>
        <w:t>(</w:t>
      </w:r>
      <w:r w:rsidRPr="00C6534B">
        <w:rPr>
          <w:rFonts w:eastAsia="標楷體"/>
        </w:rPr>
        <w:t>二</w:t>
      </w:r>
      <w:r w:rsidRPr="00C6534B">
        <w:rPr>
          <w:rFonts w:eastAsia="標楷體"/>
        </w:rPr>
        <w:t xml:space="preserve">) </w:t>
      </w:r>
      <w:r w:rsidRPr="00C6534B">
        <w:rPr>
          <w:rFonts w:eastAsia="標楷體"/>
        </w:rPr>
        <w:t>進行動物實驗之研究人員</w:t>
      </w:r>
    </w:p>
    <w:p w14:paraId="0A570D33" w14:textId="77777777" w:rsidR="0034239F" w:rsidRPr="00C6534B" w:rsidRDefault="0034239F" w:rsidP="0034239F">
      <w:pPr>
        <w:ind w:left="570"/>
        <w:rPr>
          <w:rFonts w:eastAsia="標楷體"/>
        </w:rPr>
      </w:pPr>
    </w:p>
    <w:p w14:paraId="48A21A12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三、程序：</w:t>
      </w:r>
    </w:p>
    <w:p w14:paraId="0DCEF564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動物房中若有任何危險物品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如化學性或生物性毒物及放射性物質</w:t>
      </w:r>
      <w:r w:rsidRPr="00C6534B">
        <w:rPr>
          <w:rFonts w:eastAsia="標楷體"/>
        </w:rPr>
        <w:t>)</w:t>
      </w:r>
    </w:p>
    <w:p w14:paraId="57A8B06E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時，皆須加以清楚標示。</w:t>
      </w:r>
    </w:p>
    <w:p w14:paraId="7D854127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使用危險物質前，須事先做危險性評估，並採取適當的防範措施。若有</w:t>
      </w:r>
      <w:r w:rsidRPr="00C6534B">
        <w:rPr>
          <w:rFonts w:eastAsia="標楷體"/>
        </w:rPr>
        <w:t xml:space="preserve">  </w:t>
      </w:r>
    </w:p>
    <w:p w14:paraId="7C216329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必要，應安排人員接受健康檢查或預防之醫療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如接種疫苗</w:t>
      </w:r>
      <w:r w:rsidRPr="00C6534B">
        <w:rPr>
          <w:rFonts w:eastAsia="標楷體"/>
        </w:rPr>
        <w:t>)</w:t>
      </w:r>
      <w:r w:rsidRPr="00C6534B">
        <w:rPr>
          <w:rFonts w:eastAsia="標楷體"/>
        </w:rPr>
        <w:t>。</w:t>
      </w:r>
    </w:p>
    <w:p w14:paraId="27E60E9D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對於工作中可能接觸到危險性物質的人員，皆應於其接受職務之前，</w:t>
      </w:r>
    </w:p>
    <w:p w14:paraId="3FCB541C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明確告知可能之危險狀況，並使其能熟練地操作使用必要之安全防護裝</w:t>
      </w:r>
    </w:p>
    <w:p w14:paraId="76667D0D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備。</w:t>
      </w:r>
    </w:p>
    <w:p w14:paraId="54D8557B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根據不同危險等級的需要，動物房須提供適合且足夠的防護衣物</w:t>
      </w:r>
      <w:r w:rsidRPr="00C6534B">
        <w:rPr>
          <w:rFonts w:eastAsia="標楷體"/>
        </w:rPr>
        <w:t xml:space="preserve"> (</w:t>
      </w:r>
      <w:r w:rsidRPr="00C6534B">
        <w:rPr>
          <w:rFonts w:eastAsia="標楷體"/>
        </w:rPr>
        <w:t>例如</w:t>
      </w:r>
    </w:p>
    <w:p w14:paraId="0A542FF8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隔離衣、褲、口罩、手套、頭套、安全眼鏡、鞋子、鞋套等</w:t>
      </w:r>
      <w:r w:rsidRPr="00C6534B">
        <w:rPr>
          <w:rFonts w:eastAsia="標楷體"/>
        </w:rPr>
        <w:t>)</w:t>
      </w:r>
      <w:r w:rsidRPr="00C6534B">
        <w:rPr>
          <w:rFonts w:eastAsia="標楷體"/>
        </w:rPr>
        <w:t>，以及清</w:t>
      </w:r>
    </w:p>
    <w:p w14:paraId="5AC1003A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潔衛生設備。</w:t>
      </w:r>
    </w:p>
    <w:p w14:paraId="3932A7AF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進入動物房工作或實驗，應穿著適當的防護或隔離衣物，離開時脫去。</w:t>
      </w:r>
    </w:p>
    <w:p w14:paraId="6757ACA7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動物房中禁止進食、抽煙、飲水、使用化妝品。</w:t>
      </w:r>
    </w:p>
    <w:p w14:paraId="298778D5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對於動物房中容易發生的傷害，如動物之抓傷、咬傷、尖銳器物之割傷、</w:t>
      </w:r>
    </w:p>
    <w:p w14:paraId="4D334803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或對動物而產生之過敏等情形，須事先建立人員防護以及意外處理之措</w:t>
      </w:r>
    </w:p>
    <w:p w14:paraId="435E839D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施，譬如使用適當的保護衣物、器物或設備，使用正確的保定方法，減</w:t>
      </w:r>
    </w:p>
    <w:p w14:paraId="1BEC06CA" w14:textId="77777777" w:rsidR="0034239F" w:rsidRPr="00C6534B" w:rsidRDefault="0034239F" w:rsidP="0034239F">
      <w:pPr>
        <w:ind w:leftChars="200" w:left="480" w:firstLineChars="200" w:firstLine="480"/>
        <w:rPr>
          <w:rFonts w:eastAsia="標楷體"/>
        </w:rPr>
      </w:pPr>
      <w:r w:rsidRPr="00C6534B">
        <w:rPr>
          <w:rFonts w:eastAsia="標楷體"/>
        </w:rPr>
        <w:t>少不必要的直接接觸，以及準備適當的醫療藥品等。</w:t>
      </w:r>
    </w:p>
    <w:p w14:paraId="48CD2450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於高噪音之區域工作時，應該使用或佩帶聽覺保護裝備。</w:t>
      </w:r>
    </w:p>
    <w:p w14:paraId="00F6DBFF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於靈長類動物區工作時，應該使用或佩帶手部、頭部及眼睛保護裝備。</w:t>
      </w:r>
    </w:p>
    <w:p w14:paraId="19626B54" w14:textId="77777777" w:rsidR="0034239F" w:rsidRPr="00C6534B" w:rsidRDefault="0034239F" w:rsidP="0034239F">
      <w:pPr>
        <w:ind w:left="480"/>
        <w:rPr>
          <w:rFonts w:eastAsia="標楷體"/>
        </w:rPr>
        <w:sectPr w:rsidR="0034239F" w:rsidRPr="00C6534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5383899C" w14:textId="77777777" w:rsidR="00883019" w:rsidRPr="00C6534B" w:rsidRDefault="00883019" w:rsidP="00883019">
      <w:pPr>
        <w:jc w:val="right"/>
        <w:rPr>
          <w:rFonts w:eastAsia="標楷體"/>
          <w:sz w:val="20"/>
          <w:szCs w:val="20"/>
          <w:u w:val="single"/>
        </w:rPr>
      </w:pPr>
      <w:r w:rsidRPr="00C6534B">
        <w:rPr>
          <w:rFonts w:eastAsia="標楷體"/>
          <w:sz w:val="20"/>
          <w:szCs w:val="20"/>
          <w:u w:val="single"/>
        </w:rPr>
        <w:lastRenderedPageBreak/>
        <w:t>109.9.1</w:t>
      </w:r>
      <w:r w:rsidRPr="00C6534B">
        <w:rPr>
          <w:rFonts w:eastAsia="標楷體"/>
          <w:sz w:val="20"/>
          <w:szCs w:val="20"/>
          <w:u w:val="single"/>
        </w:rPr>
        <w:t>本委員會</w:t>
      </w:r>
      <w:r w:rsidRPr="00C6534B">
        <w:rPr>
          <w:rFonts w:eastAsia="標楷體"/>
          <w:sz w:val="20"/>
          <w:szCs w:val="20"/>
          <w:u w:val="single"/>
        </w:rPr>
        <w:t>109</w:t>
      </w:r>
      <w:r w:rsidRPr="00C6534B">
        <w:rPr>
          <w:rFonts w:eastAsia="標楷體"/>
          <w:sz w:val="20"/>
          <w:szCs w:val="20"/>
          <w:u w:val="single"/>
        </w:rPr>
        <w:t>年度第</w:t>
      </w:r>
      <w:r w:rsidRPr="00C6534B">
        <w:rPr>
          <w:rFonts w:eastAsia="標楷體"/>
          <w:sz w:val="20"/>
          <w:szCs w:val="20"/>
          <w:u w:val="single"/>
        </w:rPr>
        <w:t>3</w:t>
      </w:r>
      <w:r w:rsidRPr="00C6534B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883019" w:rsidRPr="00C6534B" w14:paraId="4EBA0BB4" w14:textId="77777777" w:rsidTr="00795B9D">
        <w:trPr>
          <w:trHeight w:val="790"/>
        </w:trPr>
        <w:tc>
          <w:tcPr>
            <w:tcW w:w="9667" w:type="dxa"/>
            <w:gridSpan w:val="2"/>
          </w:tcPr>
          <w:p w14:paraId="78431430" w14:textId="77777777" w:rsidR="00883019" w:rsidRPr="00C6534B" w:rsidRDefault="00883019" w:rsidP="00795B9D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中</w:t>
            </w:r>
            <w:r w:rsidRPr="00C6534B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6534B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406A7291" w14:textId="7BC6A6CC" w:rsidR="00883019" w:rsidRPr="00C6534B" w:rsidRDefault="00883019" w:rsidP="00795B9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6534B">
              <w:rPr>
                <w:rFonts w:eastAsia="標楷體"/>
                <w:sz w:val="32"/>
                <w:szCs w:val="32"/>
              </w:rPr>
              <w:t>22-0</w:t>
            </w:r>
            <w:r w:rsidR="00827B6E" w:rsidRPr="00C6534B">
              <w:rPr>
                <w:rFonts w:eastAsia="標楷體"/>
                <w:sz w:val="32"/>
                <w:szCs w:val="32"/>
              </w:rPr>
              <w:t>2</w:t>
            </w:r>
            <w:r w:rsidRPr="00C6534B">
              <w:rPr>
                <w:rFonts w:eastAsia="標楷體"/>
                <w:sz w:val="32"/>
              </w:rPr>
              <w:t>人員健康與工作安全</w:t>
            </w:r>
            <w:r w:rsidRPr="00C6534B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883019" w:rsidRPr="00C6534B" w14:paraId="69E977DD" w14:textId="77777777" w:rsidTr="00795B9D">
        <w:trPr>
          <w:trHeight w:val="557"/>
        </w:trPr>
        <w:tc>
          <w:tcPr>
            <w:tcW w:w="4698" w:type="dxa"/>
            <w:vAlign w:val="center"/>
          </w:tcPr>
          <w:p w14:paraId="525FC8DD" w14:textId="77777777" w:rsidR="00883019" w:rsidRPr="00C6534B" w:rsidRDefault="00883019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撰寫人：張春梵執行秘書</w:t>
            </w:r>
            <w:r w:rsidRPr="00C6534B">
              <w:rPr>
                <w:rFonts w:eastAsia="標楷體"/>
                <w:sz w:val="16"/>
                <w:szCs w:val="16"/>
              </w:rPr>
              <w:t>(</w:t>
            </w:r>
            <w:r w:rsidRPr="00C6534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6534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3FA9A346" w14:textId="77777777" w:rsidR="00883019" w:rsidRPr="00C6534B" w:rsidRDefault="00883019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發行日期：</w:t>
            </w:r>
            <w:r w:rsidRPr="00C6534B">
              <w:rPr>
                <w:rFonts w:eastAsia="標楷體"/>
              </w:rPr>
              <w:t>109</w:t>
            </w:r>
            <w:r w:rsidRPr="00C6534B">
              <w:rPr>
                <w:rFonts w:eastAsia="標楷體"/>
              </w:rPr>
              <w:t>年</w:t>
            </w:r>
            <w:r w:rsidRPr="00C6534B">
              <w:rPr>
                <w:rFonts w:eastAsia="標楷體"/>
              </w:rPr>
              <w:t>9</w:t>
            </w:r>
            <w:r w:rsidRPr="00C6534B">
              <w:rPr>
                <w:rFonts w:eastAsia="標楷體"/>
              </w:rPr>
              <w:t>月</w:t>
            </w:r>
            <w:r w:rsidRPr="00C6534B">
              <w:rPr>
                <w:rFonts w:eastAsia="標楷體"/>
              </w:rPr>
              <w:t>1</w:t>
            </w:r>
            <w:r w:rsidRPr="00C6534B">
              <w:rPr>
                <w:rFonts w:eastAsia="標楷體"/>
              </w:rPr>
              <w:t>日</w:t>
            </w:r>
          </w:p>
        </w:tc>
      </w:tr>
      <w:tr w:rsidR="00883019" w:rsidRPr="00C6534B" w14:paraId="03A03E53" w14:textId="77777777" w:rsidTr="00795B9D">
        <w:trPr>
          <w:trHeight w:val="596"/>
        </w:trPr>
        <w:tc>
          <w:tcPr>
            <w:tcW w:w="4698" w:type="dxa"/>
            <w:vAlign w:val="center"/>
          </w:tcPr>
          <w:p w14:paraId="3CA84568" w14:textId="77777777" w:rsidR="00883019" w:rsidRPr="00C6534B" w:rsidRDefault="00883019" w:rsidP="00795B9D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核可人</w:t>
            </w:r>
            <w:r w:rsidRPr="00C6534B">
              <w:rPr>
                <w:rFonts w:eastAsia="標楷體"/>
              </w:rPr>
              <w:t>(</w:t>
            </w:r>
            <w:r w:rsidRPr="00C6534B">
              <w:rPr>
                <w:rFonts w:eastAsia="標楷體"/>
              </w:rPr>
              <w:t>主管</w:t>
            </w:r>
            <w:r w:rsidRPr="00C6534B">
              <w:rPr>
                <w:rFonts w:eastAsia="標楷體"/>
              </w:rPr>
              <w:t>)</w:t>
            </w:r>
            <w:r w:rsidRPr="00C6534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1E7B84BE" w14:textId="76741057" w:rsidR="00883019" w:rsidRPr="00C6534B" w:rsidRDefault="00883019" w:rsidP="00883019">
            <w:pPr>
              <w:spacing w:line="0" w:lineRule="atLeast"/>
              <w:jc w:val="both"/>
              <w:rPr>
                <w:rFonts w:eastAsia="標楷體"/>
              </w:rPr>
            </w:pPr>
            <w:r w:rsidRPr="00C6534B">
              <w:rPr>
                <w:rFonts w:eastAsia="標楷體"/>
              </w:rPr>
              <w:t>頁次</w:t>
            </w:r>
            <w:r w:rsidRPr="00C6534B">
              <w:rPr>
                <w:rFonts w:eastAsia="標楷體"/>
              </w:rPr>
              <w:t>/</w:t>
            </w:r>
            <w:r w:rsidRPr="00C6534B">
              <w:rPr>
                <w:rFonts w:eastAsia="標楷體"/>
              </w:rPr>
              <w:t>總頁數：</w:t>
            </w:r>
            <w:r w:rsidRPr="00C6534B">
              <w:rPr>
                <w:rFonts w:eastAsia="標楷體"/>
              </w:rPr>
              <w:t xml:space="preserve">        </w:t>
            </w:r>
            <w:r w:rsidRPr="00C6534B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3583ACB3" w14:textId="6B2F9F59" w:rsidR="00883019" w:rsidRPr="00C6534B" w:rsidRDefault="00883019" w:rsidP="00883019">
      <w:pPr>
        <w:rPr>
          <w:rFonts w:eastAsia="標楷體"/>
        </w:rPr>
      </w:pPr>
      <w:r w:rsidRPr="00C6534B">
        <w:rPr>
          <w:rFonts w:eastAsia="標楷體"/>
          <w:sz w:val="20"/>
          <w:szCs w:val="20"/>
        </w:rPr>
        <w:t>參照：動物房設施標準操作程序：人員工作安全規範</w:t>
      </w:r>
      <w:r w:rsidRPr="00C6534B">
        <w:rPr>
          <w:rFonts w:eastAsia="標楷體"/>
          <w:sz w:val="20"/>
          <w:szCs w:val="20"/>
        </w:rPr>
        <w:t>(</w:t>
      </w:r>
      <w:r w:rsidRPr="00C6534B">
        <w:rPr>
          <w:rFonts w:eastAsia="標楷體"/>
          <w:sz w:val="20"/>
        </w:rPr>
        <w:t>範例</w:t>
      </w:r>
      <w:r w:rsidRPr="00C6534B">
        <w:rPr>
          <w:rFonts w:eastAsia="標楷體"/>
          <w:sz w:val="20"/>
          <w:szCs w:val="20"/>
        </w:rPr>
        <w:t>)                       pccu-iacuc</w:t>
      </w:r>
      <w:r w:rsidRPr="00C6534B">
        <w:rPr>
          <w:rFonts w:eastAsia="標楷體"/>
          <w:sz w:val="20"/>
          <w:szCs w:val="20"/>
        </w:rPr>
        <w:t>編號</w:t>
      </w:r>
      <w:r w:rsidRPr="00C6534B">
        <w:rPr>
          <w:rFonts w:eastAsia="標楷體"/>
          <w:sz w:val="20"/>
          <w:szCs w:val="20"/>
        </w:rPr>
        <w:t>SOP22-</w:t>
      </w:r>
      <w:r w:rsidR="00827B6E" w:rsidRPr="00C6534B">
        <w:rPr>
          <w:rFonts w:eastAsia="標楷體"/>
          <w:sz w:val="20"/>
          <w:szCs w:val="20"/>
        </w:rPr>
        <w:t>02</w:t>
      </w:r>
    </w:p>
    <w:p w14:paraId="178531DC" w14:textId="77777777" w:rsidR="00883019" w:rsidRPr="00C6534B" w:rsidRDefault="00883019" w:rsidP="00883019">
      <w:pPr>
        <w:rPr>
          <w:rFonts w:eastAsia="標楷體"/>
          <w:sz w:val="20"/>
        </w:rPr>
      </w:pPr>
      <w:r w:rsidRPr="00C6534B">
        <w:rPr>
          <w:rFonts w:eastAsia="標楷體"/>
          <w:sz w:val="20"/>
        </w:rPr>
        <w:t>行政院農業委員會專案計畫</w:t>
      </w:r>
      <w:r w:rsidRPr="00C6534B">
        <w:rPr>
          <w:rFonts w:eastAsia="標楷體"/>
          <w:sz w:val="20"/>
        </w:rPr>
        <w:t xml:space="preserve"> </w:t>
      </w:r>
      <w:r w:rsidRPr="00C6534B">
        <w:rPr>
          <w:rFonts w:eastAsia="標楷體"/>
          <w:sz w:val="20"/>
        </w:rPr>
        <w:t>中華實驗動物學會製作</w:t>
      </w:r>
    </w:p>
    <w:p w14:paraId="7637BE11" w14:textId="77777777" w:rsidR="00883019" w:rsidRPr="00C6534B" w:rsidRDefault="00883019" w:rsidP="00883019">
      <w:pPr>
        <w:rPr>
          <w:rFonts w:eastAsia="標楷體"/>
        </w:rPr>
      </w:pPr>
    </w:p>
    <w:p w14:paraId="62514910" w14:textId="77777777" w:rsidR="0034239F" w:rsidRPr="00C6534B" w:rsidRDefault="0034239F" w:rsidP="0034239F">
      <w:pPr>
        <w:numPr>
          <w:ilvl w:val="1"/>
          <w:numId w:val="6"/>
        </w:numPr>
        <w:rPr>
          <w:rFonts w:eastAsia="標楷體"/>
        </w:rPr>
      </w:pPr>
      <w:r w:rsidRPr="00C6534B">
        <w:rPr>
          <w:rFonts w:eastAsia="標楷體"/>
        </w:rPr>
        <w:t>管制藥品的購買、保管、使用、紀錄及申報，皆需由指定人員擔任管制藥品管理人，遵照管制藥品相關法規管理之。</w:t>
      </w:r>
    </w:p>
    <w:p w14:paraId="636CE23F" w14:textId="77777777" w:rsidR="0034239F" w:rsidRPr="00C6534B" w:rsidRDefault="0034239F" w:rsidP="0034239F">
      <w:pPr>
        <w:ind w:leftChars="338" w:left="811" w:firstLineChars="37" w:firstLine="89"/>
        <w:rPr>
          <w:rFonts w:eastAsia="標楷體"/>
        </w:rPr>
      </w:pPr>
    </w:p>
    <w:p w14:paraId="63307941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四、附錄：</w:t>
      </w:r>
    </w:p>
    <w:p w14:paraId="55A8A1CE" w14:textId="77777777" w:rsidR="0034239F" w:rsidRPr="00C6534B" w:rsidRDefault="0034239F" w:rsidP="0034239F">
      <w:pPr>
        <w:ind w:left="480"/>
        <w:rPr>
          <w:rFonts w:eastAsia="標楷體"/>
        </w:rPr>
      </w:pPr>
      <w:r w:rsidRPr="00C6534B">
        <w:rPr>
          <w:rFonts w:eastAsia="標楷體"/>
        </w:rPr>
        <w:t>無</w:t>
      </w:r>
    </w:p>
    <w:p w14:paraId="41544AF4" w14:textId="77777777" w:rsidR="0034239F" w:rsidRPr="00C6534B" w:rsidRDefault="0034239F" w:rsidP="0034239F">
      <w:pPr>
        <w:rPr>
          <w:rFonts w:eastAsia="標楷體"/>
        </w:rPr>
      </w:pPr>
    </w:p>
    <w:p w14:paraId="59CC5ACA" w14:textId="77777777" w:rsidR="0034239F" w:rsidRPr="00C6534B" w:rsidRDefault="0034239F" w:rsidP="0034239F">
      <w:pPr>
        <w:rPr>
          <w:rFonts w:eastAsia="標楷體"/>
        </w:rPr>
      </w:pPr>
      <w:r w:rsidRPr="00C6534B">
        <w:rPr>
          <w:rFonts w:eastAsia="標楷體"/>
        </w:rPr>
        <w:t>五、參考資料：</w:t>
      </w:r>
    </w:p>
    <w:p w14:paraId="08614EEA" w14:textId="77777777" w:rsidR="00106B68" w:rsidRPr="00C6534B" w:rsidRDefault="00106B68" w:rsidP="00106B68">
      <w:pPr>
        <w:ind w:left="480"/>
        <w:rPr>
          <w:rFonts w:eastAsia="標楷體"/>
        </w:rPr>
      </w:pPr>
      <w:r w:rsidRPr="00C6534B">
        <w:rPr>
          <w:rFonts w:eastAsia="標楷體"/>
        </w:rPr>
        <w:t>實驗動物管理與使用指南，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年版，中華實驗動物學會出版，民國</w:t>
      </w:r>
      <w:r w:rsidRPr="00C6534B">
        <w:rPr>
          <w:rFonts w:eastAsia="標楷體"/>
        </w:rPr>
        <w:t>107</w:t>
      </w:r>
      <w:r w:rsidRPr="00C6534B">
        <w:rPr>
          <w:rFonts w:eastAsia="標楷體"/>
        </w:rPr>
        <w:t>年</w:t>
      </w:r>
      <w:r w:rsidRPr="00C6534B">
        <w:rPr>
          <w:rFonts w:eastAsia="標楷體"/>
        </w:rPr>
        <w:t>6</w:t>
      </w:r>
      <w:r w:rsidRPr="00C6534B">
        <w:rPr>
          <w:rFonts w:eastAsia="標楷體"/>
        </w:rPr>
        <w:t>月。</w:t>
      </w:r>
    </w:p>
    <w:p w14:paraId="69016990" w14:textId="77777777" w:rsidR="0034239F" w:rsidRPr="00C6534B" w:rsidRDefault="0034239F" w:rsidP="0034239F">
      <w:pPr>
        <w:rPr>
          <w:rFonts w:eastAsia="標楷體"/>
        </w:rPr>
      </w:pPr>
    </w:p>
    <w:p w14:paraId="1D00F832" w14:textId="77777777" w:rsidR="00827B6E" w:rsidRPr="00C6534B" w:rsidRDefault="00827B6E" w:rsidP="0034239F">
      <w:pPr>
        <w:rPr>
          <w:rFonts w:eastAsia="標楷體"/>
          <w:sz w:val="20"/>
        </w:rPr>
        <w:sectPr w:rsidR="00827B6E" w:rsidRPr="00C6534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bookmarkEnd w:id="0"/>
    <w:p w14:paraId="4BA832FC" w14:textId="2D392E3A" w:rsidR="001B3964" w:rsidRPr="00C6534B" w:rsidRDefault="001B3964" w:rsidP="00671EE2">
      <w:pPr>
        <w:rPr>
          <w:rFonts w:eastAsia="標楷體"/>
        </w:rPr>
      </w:pPr>
    </w:p>
    <w:sectPr w:rsidR="001B3964" w:rsidRPr="00C6534B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AB4B" w14:textId="77777777" w:rsidR="00E75A15" w:rsidRDefault="00E75A15">
      <w:r>
        <w:separator/>
      </w:r>
    </w:p>
  </w:endnote>
  <w:endnote w:type="continuationSeparator" w:id="0">
    <w:p w14:paraId="53C5437B" w14:textId="77777777" w:rsidR="00E75A15" w:rsidRDefault="00E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795B9D" w:rsidRDefault="00795B9D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04B29014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34B">
      <w:rPr>
        <w:rStyle w:val="a4"/>
        <w:noProof/>
      </w:rPr>
      <w:t>6</w:t>
    </w:r>
    <w:r>
      <w:rPr>
        <w:rStyle w:val="a4"/>
      </w:rPr>
      <w:fldChar w:fldCharType="end"/>
    </w:r>
  </w:p>
  <w:p w14:paraId="450B593B" w14:textId="77777777" w:rsidR="00795B9D" w:rsidRDefault="00795B9D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3A16" w14:textId="77777777" w:rsidR="00E75A15" w:rsidRDefault="00E75A15">
      <w:r>
        <w:separator/>
      </w:r>
    </w:p>
  </w:footnote>
  <w:footnote w:type="continuationSeparator" w:id="0">
    <w:p w14:paraId="07AE0089" w14:textId="77777777" w:rsidR="00E75A15" w:rsidRDefault="00E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106B68"/>
    <w:rsid w:val="001308BC"/>
    <w:rsid w:val="00133D3F"/>
    <w:rsid w:val="00167FB5"/>
    <w:rsid w:val="0018569C"/>
    <w:rsid w:val="00195807"/>
    <w:rsid w:val="001B3964"/>
    <w:rsid w:val="00257C32"/>
    <w:rsid w:val="00267A1C"/>
    <w:rsid w:val="002E12C3"/>
    <w:rsid w:val="002F1D66"/>
    <w:rsid w:val="00316A4D"/>
    <w:rsid w:val="00325283"/>
    <w:rsid w:val="0034239F"/>
    <w:rsid w:val="00381B42"/>
    <w:rsid w:val="00395F97"/>
    <w:rsid w:val="003B70E3"/>
    <w:rsid w:val="003F02E8"/>
    <w:rsid w:val="004603FF"/>
    <w:rsid w:val="00462A97"/>
    <w:rsid w:val="004A4EA2"/>
    <w:rsid w:val="004A67F4"/>
    <w:rsid w:val="004A75FD"/>
    <w:rsid w:val="004D1F0A"/>
    <w:rsid w:val="004E1F12"/>
    <w:rsid w:val="004E7835"/>
    <w:rsid w:val="004F05BB"/>
    <w:rsid w:val="00502298"/>
    <w:rsid w:val="005073E6"/>
    <w:rsid w:val="005A32AC"/>
    <w:rsid w:val="005F4FF8"/>
    <w:rsid w:val="00664FEE"/>
    <w:rsid w:val="00671EE2"/>
    <w:rsid w:val="006871AA"/>
    <w:rsid w:val="006C60F8"/>
    <w:rsid w:val="006D1666"/>
    <w:rsid w:val="00725020"/>
    <w:rsid w:val="007663C3"/>
    <w:rsid w:val="00773B8A"/>
    <w:rsid w:val="00795B9D"/>
    <w:rsid w:val="007A7347"/>
    <w:rsid w:val="007B37D2"/>
    <w:rsid w:val="007F11E1"/>
    <w:rsid w:val="007F33E7"/>
    <w:rsid w:val="00827B6E"/>
    <w:rsid w:val="00864C09"/>
    <w:rsid w:val="00883019"/>
    <w:rsid w:val="00896561"/>
    <w:rsid w:val="008C526F"/>
    <w:rsid w:val="00935B4F"/>
    <w:rsid w:val="0095544F"/>
    <w:rsid w:val="009560C9"/>
    <w:rsid w:val="009C63B0"/>
    <w:rsid w:val="009D1DD1"/>
    <w:rsid w:val="009E7AB7"/>
    <w:rsid w:val="009F0549"/>
    <w:rsid w:val="009F061C"/>
    <w:rsid w:val="00A150D8"/>
    <w:rsid w:val="00A57518"/>
    <w:rsid w:val="00A83A79"/>
    <w:rsid w:val="00A95CF2"/>
    <w:rsid w:val="00AF6E8E"/>
    <w:rsid w:val="00B30608"/>
    <w:rsid w:val="00B36A06"/>
    <w:rsid w:val="00B63FB8"/>
    <w:rsid w:val="00B8775A"/>
    <w:rsid w:val="00BB19CB"/>
    <w:rsid w:val="00BC4DB0"/>
    <w:rsid w:val="00BE073B"/>
    <w:rsid w:val="00BE2BB6"/>
    <w:rsid w:val="00BE4414"/>
    <w:rsid w:val="00C319B6"/>
    <w:rsid w:val="00C6534B"/>
    <w:rsid w:val="00C8403C"/>
    <w:rsid w:val="00D115DF"/>
    <w:rsid w:val="00D27434"/>
    <w:rsid w:val="00D660F8"/>
    <w:rsid w:val="00D728B1"/>
    <w:rsid w:val="00DA210F"/>
    <w:rsid w:val="00DD4CB0"/>
    <w:rsid w:val="00DD6A47"/>
    <w:rsid w:val="00DE5C9E"/>
    <w:rsid w:val="00DF6A69"/>
    <w:rsid w:val="00E020DA"/>
    <w:rsid w:val="00E209B7"/>
    <w:rsid w:val="00E75A15"/>
    <w:rsid w:val="00E805F8"/>
    <w:rsid w:val="00EF3C78"/>
    <w:rsid w:val="00F1093E"/>
    <w:rsid w:val="00F50E22"/>
    <w:rsid w:val="00FA5174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B3404EC0-704C-4E4D-AA2A-AF4FED25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452</Words>
  <Characters>2583</Characters>
  <Application>Microsoft Office Word</Application>
  <DocSecurity>0</DocSecurity>
  <Lines>21</Lines>
  <Paragraphs>6</Paragraphs>
  <ScaleCrop>false</ScaleCrop>
  <Company>coa</Company>
  <LinksUpToDate>false</LinksUpToDate>
  <CharactersWithSpaces>3029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2020-09-01T02:26:00Z</dcterms:created>
  <dcterms:modified xsi:type="dcterms:W3CDTF">2020-10-15T02:28:00Z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